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454" w:tblpY="259"/>
        <w:tblW w:w="1086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3828"/>
        <w:gridCol w:w="1134"/>
        <w:gridCol w:w="850"/>
        <w:gridCol w:w="412"/>
        <w:gridCol w:w="709"/>
        <w:gridCol w:w="709"/>
        <w:gridCol w:w="709"/>
        <w:gridCol w:w="708"/>
      </w:tblGrid>
      <w:tr w:rsidR="009C7909" w:rsidRPr="00661692" w:rsidTr="001A2954">
        <w:trPr>
          <w:trHeight w:val="269"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CC" w:rsidRPr="00184BCC" w:rsidRDefault="00614F18" w:rsidP="00184BCC">
            <w:pPr>
              <w:pStyle w:val="BodyText2"/>
              <w:rPr>
                <w:rFonts w:ascii="Arial" w:hAnsi="Arial" w:cs="Arial"/>
                <w:color w:val="0000A0" w:themeColor="text1"/>
                <w:sz w:val="22"/>
                <w:szCs w:val="22"/>
              </w:rPr>
            </w:pPr>
            <w:r w:rsidRPr="00184BCC">
              <w:rPr>
                <w:rFonts w:ascii="Arial" w:hAnsi="Arial" w:cs="Arial"/>
                <w:color w:val="0000A0" w:themeColor="text1"/>
                <w:sz w:val="28"/>
                <w:szCs w:val="28"/>
              </w:rPr>
              <w:t>To book a place</w:t>
            </w:r>
            <w:r w:rsidR="00184BCC" w:rsidRPr="00184BCC">
              <w:rPr>
                <w:rFonts w:ascii="Arial" w:hAnsi="Arial" w:cs="Arial"/>
                <w:color w:val="0000A0" w:themeColor="text1"/>
                <w:sz w:val="22"/>
                <w:szCs w:val="22"/>
              </w:rPr>
              <w:t>:</w:t>
            </w:r>
            <w:r w:rsidRPr="00184BCC">
              <w:rPr>
                <w:rFonts w:ascii="Arial" w:hAnsi="Arial" w:cs="Arial"/>
                <w:color w:val="0000A0" w:themeColor="text1"/>
                <w:sz w:val="22"/>
                <w:szCs w:val="22"/>
              </w:rPr>
              <w:t xml:space="preserve"> </w:t>
            </w:r>
          </w:p>
          <w:p w:rsidR="00676FB9" w:rsidRPr="00274885" w:rsidRDefault="00184BCC" w:rsidP="002D4AE9">
            <w:pPr>
              <w:pStyle w:val="BodyText2"/>
              <w:rPr>
                <w:rFonts w:ascii="Arial" w:hAnsi="Arial" w:cs="Arial"/>
              </w:rPr>
            </w:pPr>
            <w:r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P</w:t>
            </w:r>
            <w:r w:rsidR="00614F18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lease complete and return this booking form via email to</w:t>
            </w:r>
            <w:proofErr w:type="gramStart"/>
            <w:r w:rsidR="00614F18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:</w:t>
            </w:r>
            <w:proofErr w:type="gramEnd"/>
            <w:r w:rsidR="00493FDA">
              <w:fldChar w:fldCharType="begin"/>
            </w:r>
            <w:r w:rsidR="00493FDA">
              <w:instrText xml:space="preserve"> HYPERLINK "mailto:GHLL@gloucestershire.gov.uk" </w:instrText>
            </w:r>
            <w:r w:rsidR="00493FDA">
              <w:fldChar w:fldCharType="separate"/>
            </w:r>
            <w:r w:rsidR="00614F18" w:rsidRPr="00184BCC">
              <w:rPr>
                <w:rStyle w:val="Hyperlink"/>
                <w:rFonts w:ascii="Arial" w:hAnsi="Arial" w:cs="Arial"/>
                <w:color w:val="0000A0" w:themeColor="text1"/>
                <w:sz w:val="24"/>
                <w:szCs w:val="24"/>
              </w:rPr>
              <w:t>GHLL@gloucestershire.gov.uk</w:t>
            </w:r>
            <w:r w:rsidR="00493FDA">
              <w:rPr>
                <w:rStyle w:val="Hyperlink"/>
                <w:rFonts w:ascii="Arial" w:hAnsi="Arial" w:cs="Arial"/>
                <w:color w:val="0000A0" w:themeColor="text1"/>
                <w:sz w:val="24"/>
                <w:szCs w:val="24"/>
              </w:rPr>
              <w:fldChar w:fldCharType="end"/>
            </w:r>
            <w:r w:rsidR="001A2954" w:rsidRPr="00184BCC">
              <w:rPr>
                <w:rStyle w:val="Hyperlink"/>
                <w:rFonts w:ascii="Arial" w:hAnsi="Arial" w:cs="Arial"/>
                <w:color w:val="0000A0" w:themeColor="text1"/>
                <w:sz w:val="24"/>
                <w:szCs w:val="24"/>
              </w:rPr>
              <w:t xml:space="preserve">.  </w:t>
            </w:r>
            <w:r w:rsidR="009420DE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Please indicate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your 1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  <w:vertAlign w:val="superscript"/>
              </w:rPr>
              <w:t xml:space="preserve">st 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and 2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  <w:vertAlign w:val="superscript"/>
              </w:rPr>
              <w:t>nd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choice</w:t>
            </w:r>
            <w:r w:rsidR="009420DE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s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for </w:t>
            </w:r>
            <w:r w:rsidR="00274885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both the 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workshop sessions</w:t>
            </w:r>
            <w:r w:rsidR="009420DE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below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. </w:t>
            </w:r>
            <w:r w:rsidR="00274885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These </w:t>
            </w:r>
            <w:proofErr w:type="gramStart"/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will be allocated</w:t>
            </w:r>
            <w:proofErr w:type="gramEnd"/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on a ‘first come</w:t>
            </w:r>
            <w:r w:rsidR="001A2954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>,</w:t>
            </w:r>
            <w:r w:rsidR="009C7909" w:rsidRPr="00184BCC">
              <w:rPr>
                <w:rFonts w:ascii="Arial" w:hAnsi="Arial" w:cs="Arial"/>
                <w:color w:val="0000A0" w:themeColor="text1"/>
                <w:sz w:val="24"/>
                <w:szCs w:val="24"/>
              </w:rPr>
              <w:t xml:space="preserve"> first served basis.’</w:t>
            </w:r>
          </w:p>
        </w:tc>
      </w:tr>
      <w:tr w:rsidR="00620168" w:rsidRPr="00661692" w:rsidTr="00B76399">
        <w:trPr>
          <w:trHeight w:val="269"/>
        </w:trPr>
        <w:tc>
          <w:tcPr>
            <w:tcW w:w="677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168" w:rsidRPr="007D7394" w:rsidRDefault="00620168" w:rsidP="009D2BA9">
            <w:pPr>
              <w:pStyle w:val="Heading2"/>
              <w:outlineLvl w:val="1"/>
              <w:rPr>
                <w:rFonts w:cs="Arial"/>
                <w:color w:val="003366"/>
                <w:sz w:val="30"/>
                <w:szCs w:val="30"/>
              </w:rPr>
            </w:pPr>
            <w:r w:rsidRPr="007D7394">
              <w:rPr>
                <w:rFonts w:cs="Arial"/>
                <w:sz w:val="30"/>
                <w:szCs w:val="30"/>
              </w:rPr>
              <w:t xml:space="preserve">Workshops 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68" w:rsidRPr="007D7394" w:rsidRDefault="00676FB9" w:rsidP="00184BCC">
            <w:pPr>
              <w:pStyle w:val="Heading2"/>
              <w:outlineLvl w:val="1"/>
              <w:rPr>
                <w:rFonts w:cs="Arial"/>
                <w:color w:val="0000A0" w:themeColor="text1"/>
                <w:sz w:val="20"/>
                <w:szCs w:val="20"/>
              </w:rPr>
            </w:pPr>
            <w:r w:rsidRPr="007D7394">
              <w:rPr>
                <w:rFonts w:cs="Arial"/>
                <w:color w:val="0000A0" w:themeColor="text1"/>
                <w:sz w:val="20"/>
                <w:szCs w:val="20"/>
              </w:rPr>
              <w:t xml:space="preserve">Workshop </w:t>
            </w:r>
            <w:r w:rsidR="00620168" w:rsidRPr="007D7394">
              <w:rPr>
                <w:rFonts w:cs="Arial"/>
                <w:color w:val="0000A0" w:themeColor="text1"/>
                <w:sz w:val="20"/>
                <w:szCs w:val="20"/>
              </w:rPr>
              <w:t>Reference: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94" w:rsidRPr="00184BCC" w:rsidRDefault="007D7394" w:rsidP="00676FB9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20"/>
              </w:rPr>
            </w:pPr>
            <w:r w:rsidRPr="00184BCC">
              <w:rPr>
                <w:rFonts w:ascii="Arial" w:hAnsi="Arial" w:cs="Arial"/>
                <w:sz w:val="20"/>
              </w:rPr>
              <w:t xml:space="preserve">Workshop </w:t>
            </w:r>
            <w:r w:rsidR="00184BCC" w:rsidRPr="00184BCC">
              <w:rPr>
                <w:rFonts w:ascii="Arial" w:hAnsi="Arial" w:cs="Arial"/>
                <w:sz w:val="20"/>
              </w:rPr>
              <w:t>1</w:t>
            </w:r>
          </w:p>
          <w:p w:rsidR="00620168" w:rsidRPr="007D7394" w:rsidRDefault="00676FB9" w:rsidP="007D7394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394">
              <w:rPr>
                <w:rFonts w:ascii="Arial" w:hAnsi="Arial" w:cs="Arial"/>
                <w:sz w:val="16"/>
                <w:szCs w:val="16"/>
              </w:rPr>
              <w:t>11</w:t>
            </w:r>
            <w:r w:rsidR="00620168" w:rsidRPr="007D7394">
              <w:rPr>
                <w:rFonts w:ascii="Arial" w:hAnsi="Arial" w:cs="Arial"/>
                <w:sz w:val="16"/>
                <w:szCs w:val="16"/>
              </w:rPr>
              <w:t>:</w:t>
            </w:r>
            <w:r w:rsidRPr="007D7394">
              <w:rPr>
                <w:rFonts w:ascii="Arial" w:hAnsi="Arial" w:cs="Arial"/>
                <w:sz w:val="16"/>
                <w:szCs w:val="16"/>
              </w:rPr>
              <w:t>1</w:t>
            </w:r>
            <w:r w:rsidR="00620168" w:rsidRPr="007D7394">
              <w:rPr>
                <w:rFonts w:ascii="Arial" w:hAnsi="Arial" w:cs="Arial"/>
                <w:sz w:val="16"/>
                <w:szCs w:val="16"/>
              </w:rPr>
              <w:t>0-1</w:t>
            </w:r>
            <w:r w:rsidRPr="007D7394">
              <w:rPr>
                <w:rFonts w:ascii="Arial" w:hAnsi="Arial" w:cs="Arial"/>
                <w:sz w:val="16"/>
                <w:szCs w:val="16"/>
              </w:rPr>
              <w:t>2</w:t>
            </w:r>
            <w:r w:rsidR="00620168" w:rsidRPr="007D7394">
              <w:rPr>
                <w:rFonts w:ascii="Arial" w:hAnsi="Arial" w:cs="Arial"/>
                <w:sz w:val="16"/>
                <w:szCs w:val="16"/>
              </w:rPr>
              <w:t>.</w:t>
            </w:r>
            <w:r w:rsidRPr="007D7394">
              <w:rPr>
                <w:rFonts w:ascii="Arial" w:hAnsi="Arial" w:cs="Arial"/>
                <w:sz w:val="16"/>
                <w:szCs w:val="16"/>
              </w:rPr>
              <w:t>1</w:t>
            </w:r>
            <w:r w:rsidR="007D7394" w:rsidRPr="007D7394">
              <w:rPr>
                <w:rFonts w:ascii="Arial" w:hAnsi="Arial" w:cs="Arial"/>
                <w:sz w:val="16"/>
                <w:szCs w:val="16"/>
              </w:rPr>
              <w:t>0 pm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94" w:rsidRPr="00184BCC" w:rsidRDefault="007D7394" w:rsidP="007D7394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20"/>
              </w:rPr>
            </w:pPr>
            <w:r w:rsidRPr="00184BCC">
              <w:rPr>
                <w:rFonts w:ascii="Arial" w:hAnsi="Arial" w:cs="Arial"/>
                <w:sz w:val="20"/>
              </w:rPr>
              <w:t xml:space="preserve">Workshop </w:t>
            </w:r>
            <w:r w:rsidR="00184BCC" w:rsidRPr="00184BCC">
              <w:rPr>
                <w:rFonts w:ascii="Arial" w:hAnsi="Arial" w:cs="Arial"/>
                <w:sz w:val="20"/>
              </w:rPr>
              <w:t>2</w:t>
            </w:r>
          </w:p>
          <w:p w:rsidR="00620168" w:rsidRPr="00274885" w:rsidRDefault="00620168" w:rsidP="007D7394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</w:rPr>
            </w:pPr>
            <w:r w:rsidRPr="007D7394">
              <w:rPr>
                <w:rFonts w:ascii="Arial" w:hAnsi="Arial" w:cs="Arial"/>
                <w:sz w:val="16"/>
                <w:szCs w:val="16"/>
              </w:rPr>
              <w:t>2.3</w:t>
            </w:r>
            <w:r w:rsidR="007D7394" w:rsidRPr="007D7394">
              <w:rPr>
                <w:rFonts w:ascii="Arial" w:hAnsi="Arial" w:cs="Arial"/>
                <w:sz w:val="16"/>
                <w:szCs w:val="16"/>
              </w:rPr>
              <w:t>5 -</w:t>
            </w:r>
            <w:r w:rsidRPr="007D7394">
              <w:rPr>
                <w:rFonts w:ascii="Arial" w:hAnsi="Arial" w:cs="Arial"/>
                <w:sz w:val="16"/>
                <w:szCs w:val="16"/>
              </w:rPr>
              <w:t>3.3</w:t>
            </w:r>
            <w:r w:rsidR="007D7394" w:rsidRPr="007D7394">
              <w:rPr>
                <w:rFonts w:ascii="Arial" w:hAnsi="Arial" w:cs="Arial"/>
                <w:sz w:val="16"/>
                <w:szCs w:val="16"/>
              </w:rPr>
              <w:t>5 pm</w:t>
            </w:r>
          </w:p>
        </w:tc>
      </w:tr>
      <w:tr w:rsidR="00620168" w:rsidRPr="00661692" w:rsidTr="00B76399">
        <w:trPr>
          <w:trHeight w:val="281"/>
        </w:trPr>
        <w:tc>
          <w:tcPr>
            <w:tcW w:w="67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168" w:rsidRPr="00274885" w:rsidRDefault="00620168" w:rsidP="009D2BA9">
            <w:pPr>
              <w:pStyle w:val="Heading2"/>
              <w:outlineLvl w:val="1"/>
              <w:rPr>
                <w:rFonts w:cs="Arial"/>
                <w:color w:val="003366"/>
                <w:sz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8" w:rsidRPr="00274885" w:rsidRDefault="00620168" w:rsidP="009D2BA9">
            <w:pPr>
              <w:pStyle w:val="Heading2"/>
              <w:outlineLvl w:val="1"/>
              <w:rPr>
                <w:rFonts w:cs="Arial"/>
                <w:color w:val="003366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8" w:rsidRPr="00274885" w:rsidRDefault="00620168" w:rsidP="009D2BA9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</w:rPr>
            </w:pPr>
            <w:r w:rsidRPr="00274885">
              <w:rPr>
                <w:rFonts w:ascii="Arial" w:hAnsi="Arial" w:cs="Arial"/>
                <w:sz w:val="16"/>
              </w:rPr>
              <w:t>1</w:t>
            </w:r>
            <w:r w:rsidRPr="00274885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274885">
              <w:rPr>
                <w:rFonts w:ascii="Arial" w:hAnsi="Arial" w:cs="Arial"/>
                <w:sz w:val="16"/>
              </w:rPr>
              <w:t xml:space="preserve"> </w:t>
            </w:r>
            <w:r w:rsidRPr="00274885">
              <w:rPr>
                <w:rFonts w:ascii="Arial" w:hAnsi="Arial" w:cs="Arial"/>
                <w:sz w:val="14"/>
                <w:szCs w:val="16"/>
              </w:rPr>
              <w:t>Choice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8" w:rsidRPr="00274885" w:rsidRDefault="00620168" w:rsidP="009D2BA9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</w:rPr>
            </w:pPr>
            <w:r w:rsidRPr="00274885">
              <w:rPr>
                <w:rFonts w:ascii="Arial" w:hAnsi="Arial" w:cs="Arial"/>
                <w:sz w:val="16"/>
              </w:rPr>
              <w:t>2</w:t>
            </w:r>
            <w:r w:rsidRPr="00274885">
              <w:rPr>
                <w:rFonts w:ascii="Arial" w:hAnsi="Arial" w:cs="Arial"/>
                <w:sz w:val="16"/>
                <w:vertAlign w:val="superscript"/>
              </w:rPr>
              <w:t>nd</w:t>
            </w:r>
            <w:r w:rsidRPr="00274885">
              <w:rPr>
                <w:rFonts w:ascii="Arial" w:hAnsi="Arial" w:cs="Arial"/>
                <w:sz w:val="16"/>
              </w:rPr>
              <w:t xml:space="preserve">  </w:t>
            </w:r>
            <w:r w:rsidRPr="00274885">
              <w:rPr>
                <w:rFonts w:ascii="Arial" w:hAnsi="Arial" w:cs="Arial"/>
                <w:sz w:val="14"/>
                <w:szCs w:val="16"/>
              </w:rPr>
              <w:t>Choice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8" w:rsidRPr="00274885" w:rsidRDefault="00620168" w:rsidP="009D2BA9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</w:rPr>
            </w:pPr>
            <w:r w:rsidRPr="00274885">
              <w:rPr>
                <w:rFonts w:ascii="Arial" w:hAnsi="Arial" w:cs="Arial"/>
                <w:sz w:val="16"/>
              </w:rPr>
              <w:t>1</w:t>
            </w:r>
            <w:r w:rsidRPr="00274885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274885">
              <w:rPr>
                <w:rFonts w:ascii="Arial" w:hAnsi="Arial" w:cs="Arial"/>
                <w:sz w:val="16"/>
              </w:rPr>
              <w:t xml:space="preserve"> </w:t>
            </w:r>
            <w:r w:rsidRPr="00274885">
              <w:rPr>
                <w:rFonts w:ascii="Arial" w:hAnsi="Arial" w:cs="Arial"/>
                <w:sz w:val="14"/>
                <w:szCs w:val="16"/>
              </w:rPr>
              <w:t>Choice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68" w:rsidRPr="00274885" w:rsidRDefault="00620168" w:rsidP="009D2BA9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</w:rPr>
            </w:pPr>
            <w:r w:rsidRPr="00274885">
              <w:rPr>
                <w:rFonts w:ascii="Arial" w:hAnsi="Arial" w:cs="Arial"/>
                <w:sz w:val="14"/>
              </w:rPr>
              <w:t>2</w:t>
            </w:r>
            <w:r w:rsidRPr="00274885">
              <w:rPr>
                <w:rFonts w:ascii="Arial" w:hAnsi="Arial" w:cs="Arial"/>
                <w:sz w:val="14"/>
                <w:vertAlign w:val="superscript"/>
              </w:rPr>
              <w:t>nd</w:t>
            </w:r>
            <w:r w:rsidRPr="00274885">
              <w:rPr>
                <w:rFonts w:ascii="Arial" w:hAnsi="Arial" w:cs="Arial"/>
                <w:sz w:val="14"/>
              </w:rPr>
              <w:t xml:space="preserve"> Choice</w:t>
            </w:r>
          </w:p>
        </w:tc>
      </w:tr>
      <w:tr w:rsidR="006A0F18" w:rsidRPr="00620168" w:rsidTr="000E40A6">
        <w:trPr>
          <w:trHeight w:val="550"/>
        </w:trPr>
        <w:tc>
          <w:tcPr>
            <w:tcW w:w="6771" w:type="dxa"/>
            <w:gridSpan w:val="3"/>
            <w:vAlign w:val="center"/>
          </w:tcPr>
          <w:p w:rsidR="006A0F18" w:rsidRPr="0085181B" w:rsidRDefault="0085181B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 w:rsidRPr="0085181B">
              <w:rPr>
                <w:rFonts w:ascii="Arial"/>
                <w:spacing w:val="-1"/>
                <w:sz w:val="24"/>
                <w:szCs w:val="24"/>
              </w:rPr>
              <w:t xml:space="preserve">How Physical Activity </w:t>
            </w:r>
            <w:r w:rsidRPr="0085181B">
              <w:rPr>
                <w:rFonts w:ascii="Arial"/>
                <w:b w:val="0"/>
                <w:spacing w:val="-1"/>
                <w:sz w:val="24"/>
                <w:szCs w:val="24"/>
              </w:rPr>
              <w:t>c</w:t>
            </w:r>
            <w:r w:rsidRPr="0085181B">
              <w:rPr>
                <w:rFonts w:ascii="Arial"/>
                <w:spacing w:val="-1"/>
                <w:sz w:val="24"/>
                <w:szCs w:val="24"/>
              </w:rPr>
              <w:t xml:space="preserve">an </w:t>
            </w:r>
            <w:r w:rsidRPr="0085181B">
              <w:rPr>
                <w:rFonts w:ascii="Arial"/>
                <w:b w:val="0"/>
                <w:spacing w:val="-1"/>
                <w:sz w:val="24"/>
                <w:szCs w:val="24"/>
              </w:rPr>
              <w:t>h</w:t>
            </w:r>
            <w:r w:rsidRPr="0085181B">
              <w:rPr>
                <w:rFonts w:ascii="Arial"/>
                <w:spacing w:val="-1"/>
                <w:sz w:val="24"/>
                <w:szCs w:val="24"/>
              </w:rPr>
              <w:t xml:space="preserve">ave an Impact on the Mental Well-being of Every Pupil in </w:t>
            </w:r>
            <w:r w:rsidRPr="0085181B">
              <w:rPr>
                <w:rFonts w:ascii="Arial"/>
                <w:b w:val="0"/>
                <w:spacing w:val="-1"/>
                <w:sz w:val="24"/>
                <w:szCs w:val="24"/>
              </w:rPr>
              <w:t>y</w:t>
            </w:r>
            <w:r w:rsidRPr="0085181B">
              <w:rPr>
                <w:rFonts w:ascii="Arial"/>
                <w:spacing w:val="-1"/>
                <w:sz w:val="24"/>
                <w:szCs w:val="24"/>
              </w:rPr>
              <w:t>our School</w:t>
            </w:r>
          </w:p>
        </w:tc>
        <w:tc>
          <w:tcPr>
            <w:tcW w:w="1262" w:type="dxa"/>
            <w:gridSpan w:val="2"/>
            <w:vAlign w:val="center"/>
          </w:tcPr>
          <w:p w:rsidR="006A0F18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r>
              <w:rPr>
                <w:rFonts w:ascii="Arial" w:hAnsi="Arial" w:cs="Arial"/>
                <w:color w:val="0B768F"/>
                <w:sz w:val="20"/>
              </w:rPr>
              <w:t>Active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A0" w:themeColor="text1"/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A0" w:themeColor="text1"/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</w:tr>
      <w:tr w:rsidR="0099104A" w:rsidRPr="00620168" w:rsidTr="005F12F3">
        <w:trPr>
          <w:trHeight w:val="550"/>
        </w:trPr>
        <w:tc>
          <w:tcPr>
            <w:tcW w:w="6771" w:type="dxa"/>
            <w:gridSpan w:val="3"/>
            <w:vAlign w:val="center"/>
          </w:tcPr>
          <w:p w:rsidR="0099104A" w:rsidRPr="003C254C" w:rsidRDefault="0099104A" w:rsidP="0099104A">
            <w:pPr>
              <w:pStyle w:val="BodyText2"/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Healthier Response to Stress</w:t>
            </w:r>
          </w:p>
        </w:tc>
        <w:tc>
          <w:tcPr>
            <w:tcW w:w="1262" w:type="dxa"/>
            <w:gridSpan w:val="2"/>
            <w:vAlign w:val="center"/>
          </w:tcPr>
          <w:p w:rsidR="0099104A" w:rsidRPr="00620168" w:rsidRDefault="0099104A" w:rsidP="0099104A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OccHealth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04A" w:rsidRPr="00620168" w:rsidRDefault="0099104A" w:rsidP="0099104A">
            <w:pPr>
              <w:pStyle w:val="Heading2"/>
              <w:outlineLvl w:val="1"/>
              <w:rPr>
                <w:rFonts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04A" w:rsidRPr="00620168" w:rsidRDefault="0099104A" w:rsidP="0099104A">
            <w:pPr>
              <w:pStyle w:val="Heading2"/>
              <w:outlineLvl w:val="1"/>
              <w:rPr>
                <w:rFonts w:cs="Arial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99104A" w:rsidRPr="00620168" w:rsidRDefault="0099104A" w:rsidP="0099104A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99104A" w:rsidRPr="00620168" w:rsidRDefault="0099104A" w:rsidP="0099104A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</w:tr>
      <w:tr w:rsidR="006A0F18" w:rsidRPr="00620168" w:rsidTr="00E47DED">
        <w:trPr>
          <w:trHeight w:val="550"/>
        </w:trPr>
        <w:tc>
          <w:tcPr>
            <w:tcW w:w="6771" w:type="dxa"/>
            <w:gridSpan w:val="3"/>
            <w:vAlign w:val="center"/>
          </w:tcPr>
          <w:p w:rsidR="006A0F18" w:rsidRPr="003C254C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introduction to tackling Homophobic, Bipho</w:t>
            </w:r>
            <w:r w:rsidR="00437D4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ic and Transphobic Bullying and Language</w:t>
            </w:r>
          </w:p>
        </w:tc>
        <w:tc>
          <w:tcPr>
            <w:tcW w:w="1262" w:type="dxa"/>
            <w:gridSpan w:val="2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Stonwall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24"/>
              </w:rPr>
            </w:pPr>
          </w:p>
        </w:tc>
      </w:tr>
      <w:tr w:rsidR="005F12F3" w:rsidRPr="00620168" w:rsidTr="00577E6A">
        <w:trPr>
          <w:trHeight w:val="550"/>
        </w:trPr>
        <w:tc>
          <w:tcPr>
            <w:tcW w:w="6771" w:type="dxa"/>
            <w:gridSpan w:val="3"/>
            <w:vAlign w:val="center"/>
          </w:tcPr>
          <w:p w:rsidR="005F12F3" w:rsidRPr="003C254C" w:rsidRDefault="005F12F3" w:rsidP="005F12F3">
            <w:pPr>
              <w:pStyle w:val="BodyText2"/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Cyberhub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1262" w:type="dxa"/>
            <w:gridSpan w:val="2"/>
            <w:vAlign w:val="center"/>
          </w:tcPr>
          <w:p w:rsidR="005F12F3" w:rsidRPr="00620168" w:rsidRDefault="005F12F3" w:rsidP="005F12F3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Cyb</w:t>
            </w:r>
            <w:r>
              <w:rPr>
                <w:rFonts w:ascii="Arial" w:hAnsi="Arial" w:cs="Arial"/>
                <w:color w:val="0B768F"/>
                <w:sz w:val="20"/>
              </w:rPr>
              <w:t>er</w:t>
            </w:r>
            <w:r w:rsidRPr="00620168">
              <w:rPr>
                <w:rFonts w:ascii="Arial" w:hAnsi="Arial" w:cs="Arial"/>
                <w:color w:val="0B768F"/>
                <w:sz w:val="20"/>
              </w:rPr>
              <w:t>Hub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2F3" w:rsidRPr="00620168" w:rsidRDefault="005F12F3" w:rsidP="005F12F3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12F3" w:rsidRPr="00620168" w:rsidRDefault="005F12F3" w:rsidP="005F12F3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5F12F3" w:rsidRPr="00620168" w:rsidRDefault="005F12F3" w:rsidP="005F12F3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5F12F3" w:rsidRPr="00620168" w:rsidRDefault="005F12F3" w:rsidP="005F12F3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</w:tr>
      <w:tr w:rsidR="006462B9" w:rsidRPr="00620168" w:rsidTr="00B76399">
        <w:trPr>
          <w:trHeight w:val="55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B9" w:rsidRPr="003C254C" w:rsidRDefault="00620168" w:rsidP="0085181B">
            <w:pPr>
              <w:pStyle w:val="BodyText2"/>
              <w:tabs>
                <w:tab w:val="left" w:pos="390"/>
              </w:tabs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Attention</w:t>
            </w:r>
            <w:r w:rsidR="00851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14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eekers?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What is self–harm really about?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B9" w:rsidRPr="00620168" w:rsidRDefault="00620168" w:rsidP="0062016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SelfHarm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ind w:left="-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63D58" w:rsidRPr="00620168" w:rsidTr="008637AD">
        <w:trPr>
          <w:trHeight w:val="550"/>
        </w:trPr>
        <w:tc>
          <w:tcPr>
            <w:tcW w:w="6771" w:type="dxa"/>
            <w:gridSpan w:val="3"/>
            <w:vAlign w:val="center"/>
          </w:tcPr>
          <w:p w:rsidR="00763D58" w:rsidRPr="003C254C" w:rsidRDefault="00763D58" w:rsidP="00763D58">
            <w:pPr>
              <w:pStyle w:val="BodyText2"/>
              <w:tabs>
                <w:tab w:val="left" w:pos="390"/>
              </w:tabs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tic+ De-stress Training Workshop</w:t>
            </w:r>
          </w:p>
        </w:tc>
        <w:tc>
          <w:tcPr>
            <w:tcW w:w="1262" w:type="dxa"/>
            <w:gridSpan w:val="2"/>
            <w:vAlign w:val="center"/>
          </w:tcPr>
          <w:p w:rsidR="00763D58" w:rsidRPr="00620168" w:rsidRDefault="00763D58" w:rsidP="00763D5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DeStress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63D58" w:rsidRPr="00620168" w:rsidRDefault="00763D58" w:rsidP="00763D5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D58" w:rsidRPr="00620168" w:rsidRDefault="00763D58" w:rsidP="00763D5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63D58" w:rsidRPr="00620168" w:rsidRDefault="00763D58" w:rsidP="00763D5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63D58" w:rsidRPr="00620168" w:rsidRDefault="00763D58" w:rsidP="00763D5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462B9" w:rsidRPr="00620168" w:rsidTr="000E40A6">
        <w:trPr>
          <w:trHeight w:val="550"/>
        </w:trPr>
        <w:tc>
          <w:tcPr>
            <w:tcW w:w="6771" w:type="dxa"/>
            <w:gridSpan w:val="3"/>
            <w:tcBorders>
              <w:top w:val="single" w:sz="4" w:space="0" w:color="auto"/>
            </w:tcBorders>
            <w:vAlign w:val="center"/>
          </w:tcPr>
          <w:p w:rsidR="006462B9" w:rsidRPr="003C254C" w:rsidRDefault="00620168" w:rsidP="000C7896">
            <w:pPr>
              <w:pStyle w:val="BodyText2"/>
              <w:tabs>
                <w:tab w:val="left" w:pos="390"/>
              </w:tabs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Literacy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:rsidR="006462B9" w:rsidRPr="00620168" w:rsidRDefault="00620168" w:rsidP="0062016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EmotLit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A0" w:themeColor="text1"/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A0F18" w:rsidRPr="00620168" w:rsidTr="005F75FA">
        <w:trPr>
          <w:trHeight w:val="550"/>
        </w:trPr>
        <w:tc>
          <w:tcPr>
            <w:tcW w:w="6771" w:type="dxa"/>
            <w:gridSpan w:val="3"/>
            <w:vAlign w:val="center"/>
          </w:tcPr>
          <w:p w:rsidR="006A0F18" w:rsidRPr="003C254C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and Sex Education (Primary)</w:t>
            </w:r>
          </w:p>
        </w:tc>
        <w:tc>
          <w:tcPr>
            <w:tcW w:w="1262" w:type="dxa"/>
            <w:gridSpan w:val="2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RSEPri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</w:tr>
      <w:tr w:rsidR="006A0F18" w:rsidRPr="00620168" w:rsidTr="005F75FA">
        <w:trPr>
          <w:trHeight w:val="550"/>
        </w:trPr>
        <w:tc>
          <w:tcPr>
            <w:tcW w:w="6771" w:type="dxa"/>
            <w:gridSpan w:val="3"/>
            <w:vAlign w:val="center"/>
          </w:tcPr>
          <w:p w:rsidR="006A0F18" w:rsidRPr="003C254C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and Sex Education (Secondary)</w:t>
            </w:r>
          </w:p>
        </w:tc>
        <w:tc>
          <w:tcPr>
            <w:tcW w:w="1262" w:type="dxa"/>
            <w:gridSpan w:val="2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proofErr w:type="spellStart"/>
            <w:r w:rsidRPr="00620168">
              <w:rPr>
                <w:rFonts w:ascii="Arial" w:hAnsi="Arial" w:cs="Arial"/>
                <w:color w:val="0B768F"/>
                <w:sz w:val="20"/>
              </w:rPr>
              <w:t>RSESec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16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B9B9FF" w:themeFill="text1" w:themeFillTint="33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16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F18" w:rsidRPr="00620168" w:rsidTr="003C0409">
        <w:trPr>
          <w:trHeight w:val="550"/>
        </w:trPr>
        <w:tc>
          <w:tcPr>
            <w:tcW w:w="6771" w:type="dxa"/>
            <w:gridSpan w:val="3"/>
            <w:vAlign w:val="center"/>
          </w:tcPr>
          <w:p w:rsidR="006A0F18" w:rsidRPr="003C254C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Online - The NSPCC</w:t>
            </w:r>
          </w:p>
        </w:tc>
        <w:tc>
          <w:tcPr>
            <w:tcW w:w="1262" w:type="dxa"/>
            <w:gridSpan w:val="2"/>
            <w:vAlign w:val="center"/>
          </w:tcPr>
          <w:p w:rsidR="006A0F18" w:rsidRPr="00620168" w:rsidRDefault="006A0F18" w:rsidP="006A0F18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r>
              <w:rPr>
                <w:rFonts w:ascii="Arial" w:hAnsi="Arial" w:cs="Arial"/>
                <w:color w:val="0B768F"/>
                <w:sz w:val="20"/>
              </w:rPr>
              <w:t>NSPCC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9B9FF" w:themeFill="text1" w:themeFillTint="33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09" w:type="dxa"/>
            <w:shd w:val="clear" w:color="auto" w:fill="B9B9FF" w:themeFill="text1" w:themeFillTint="33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  <w:r w:rsidRPr="0062016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18" w:rsidRPr="00620168" w:rsidRDefault="006A0F18" w:rsidP="006A0F18">
            <w:pPr>
              <w:pStyle w:val="Heading2"/>
              <w:outlineLvl w:val="1"/>
              <w:rPr>
                <w:rFonts w:cs="Arial"/>
                <w:sz w:val="16"/>
                <w:szCs w:val="16"/>
              </w:rPr>
            </w:pPr>
          </w:p>
        </w:tc>
      </w:tr>
      <w:tr w:rsidR="006462B9" w:rsidRPr="00620168" w:rsidTr="007D7394">
        <w:trPr>
          <w:trHeight w:val="550"/>
        </w:trPr>
        <w:tc>
          <w:tcPr>
            <w:tcW w:w="6771" w:type="dxa"/>
            <w:gridSpan w:val="3"/>
            <w:vAlign w:val="center"/>
          </w:tcPr>
          <w:p w:rsidR="006462B9" w:rsidRPr="003C254C" w:rsidRDefault="00620168" w:rsidP="000C7896">
            <w:pPr>
              <w:pStyle w:val="BodyText2"/>
              <w:tabs>
                <w:tab w:val="left" w:pos="390"/>
              </w:tabs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Winston’s Wish</w:t>
            </w:r>
          </w:p>
        </w:tc>
        <w:tc>
          <w:tcPr>
            <w:tcW w:w="1262" w:type="dxa"/>
            <w:gridSpan w:val="2"/>
            <w:vAlign w:val="center"/>
          </w:tcPr>
          <w:p w:rsidR="006462B9" w:rsidRPr="00620168" w:rsidRDefault="00620168" w:rsidP="009D2BA9">
            <w:pPr>
              <w:pStyle w:val="BodyText2"/>
              <w:tabs>
                <w:tab w:val="left" w:pos="390"/>
              </w:tabs>
              <w:rPr>
                <w:rFonts w:ascii="Arial" w:hAnsi="Arial" w:cs="Arial"/>
                <w:color w:val="0B768F"/>
                <w:sz w:val="20"/>
              </w:rPr>
            </w:pPr>
            <w:r w:rsidRPr="00620168">
              <w:rPr>
                <w:rFonts w:ascii="Arial" w:hAnsi="Arial" w:cs="Arial"/>
                <w:color w:val="0B768F"/>
                <w:sz w:val="20"/>
              </w:rPr>
              <w:t>Winston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462B9" w:rsidRPr="00620168" w:rsidRDefault="006462B9" w:rsidP="00A11C96">
            <w:pPr>
              <w:pStyle w:val="BodyText2"/>
              <w:tabs>
                <w:tab w:val="left" w:pos="39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C5DEF" w:rsidRPr="00303A7C" w:rsidTr="00303A7C">
        <w:trPr>
          <w:trHeight w:val="482"/>
        </w:trPr>
        <w:tc>
          <w:tcPr>
            <w:tcW w:w="108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DEF" w:rsidRPr="00303A7C" w:rsidRDefault="00BC5DEF" w:rsidP="00BC5DEF">
            <w:pPr>
              <w:pStyle w:val="BodyText2"/>
              <w:ind w:left="-426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A7C">
              <w:rPr>
                <w:rFonts w:ascii="Arial" w:hAnsi="Arial" w:cs="Arial"/>
                <w:sz w:val="24"/>
                <w:szCs w:val="24"/>
              </w:rPr>
              <w:t xml:space="preserve">The cost of the day will be £40.00 including lunch and refreshments. </w:t>
            </w:r>
          </w:p>
        </w:tc>
      </w:tr>
      <w:tr w:rsidR="00BC5DEF" w:rsidRPr="00661692" w:rsidTr="00676FB9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sz w:val="22"/>
                <w:szCs w:val="22"/>
              </w:rPr>
            </w:pPr>
            <w:r w:rsidRPr="00676FB9">
              <w:rPr>
                <w:rFonts w:cs="Arial"/>
                <w:sz w:val="22"/>
                <w:szCs w:val="22"/>
              </w:rPr>
              <w:t>Full Name:</w:t>
            </w:r>
          </w:p>
        </w:tc>
        <w:tc>
          <w:tcPr>
            <w:tcW w:w="9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BC5DEF" w:rsidRPr="00661692" w:rsidTr="00676FB9">
        <w:trPr>
          <w:trHeight w:val="408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sz w:val="22"/>
                <w:szCs w:val="22"/>
              </w:rPr>
            </w:pPr>
            <w:r w:rsidRPr="00676FB9">
              <w:rPr>
                <w:rFonts w:cs="Arial"/>
                <w:sz w:val="22"/>
                <w:szCs w:val="22"/>
              </w:rPr>
              <w:t>Role:</w:t>
            </w:r>
          </w:p>
        </w:tc>
        <w:tc>
          <w:tcPr>
            <w:tcW w:w="9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C5DEF" w:rsidRPr="00661692" w:rsidTr="00676FB9">
        <w:trPr>
          <w:trHeight w:val="408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sz w:val="22"/>
                <w:szCs w:val="22"/>
              </w:rPr>
            </w:pPr>
            <w:r w:rsidRPr="00676FB9">
              <w:rPr>
                <w:rFonts w:cs="Arial"/>
                <w:sz w:val="22"/>
                <w:szCs w:val="22"/>
              </w:rPr>
              <w:t>Organisation:</w:t>
            </w:r>
          </w:p>
        </w:tc>
        <w:tc>
          <w:tcPr>
            <w:tcW w:w="9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C5DEF" w:rsidRPr="00661692" w:rsidTr="00676FB9">
        <w:trPr>
          <w:trHeight w:val="408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sz w:val="22"/>
                <w:szCs w:val="22"/>
              </w:rPr>
            </w:pPr>
            <w:r w:rsidRPr="00676FB9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DEF" w:rsidRPr="00676FB9" w:rsidRDefault="00BC5DEF" w:rsidP="00BC5DEF">
            <w:pPr>
              <w:pStyle w:val="Heading2"/>
              <w:outlineLvl w:val="1"/>
              <w:rPr>
                <w:rFonts w:cs="Arial"/>
                <w:b w:val="0"/>
                <w:small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676FB9">
              <w:rPr>
                <w:rFonts w:cs="Arial"/>
                <w:sz w:val="22"/>
                <w:szCs w:val="22"/>
              </w:rPr>
              <w:t>hone Number: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DEF" w:rsidRPr="00676FB9" w:rsidRDefault="00BC5DEF" w:rsidP="00BC5DEF">
            <w:pPr>
              <w:pStyle w:val="Heading2"/>
              <w:jc w:val="left"/>
              <w:outlineLvl w:val="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C5DEF" w:rsidRPr="00676FB9" w:rsidTr="00676FB9">
        <w:trPr>
          <w:trHeight w:val="73"/>
        </w:trPr>
        <w:tc>
          <w:tcPr>
            <w:tcW w:w="108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EF" w:rsidRPr="00676FB9" w:rsidRDefault="00BC5DEF" w:rsidP="00BC5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5DEF" w:rsidRPr="00661692" w:rsidTr="006A0F18">
        <w:trPr>
          <w:trHeight w:val="957"/>
        </w:trPr>
        <w:tc>
          <w:tcPr>
            <w:tcW w:w="10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EF" w:rsidRPr="00676FB9" w:rsidRDefault="00BC5DEF" w:rsidP="00BC5DEF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75EE9">
              <w:rPr>
                <w:rFonts w:ascii="Arial" w:hAnsi="Arial" w:cs="Arial"/>
                <w:b/>
                <w:szCs w:val="22"/>
                <w:highlight w:val="yellow"/>
              </w:rPr>
              <w:t>Please give details of any special requirements you have, e.g. a disability, special diet, etc.</w:t>
            </w:r>
          </w:p>
          <w:p w:rsidR="00BC5DEF" w:rsidRPr="00CE467F" w:rsidRDefault="00BC5DEF" w:rsidP="00BC5DEF">
            <w:pPr>
              <w:spacing w:after="0" w:line="240" w:lineRule="auto"/>
            </w:pPr>
          </w:p>
        </w:tc>
      </w:tr>
      <w:tr w:rsidR="00BC5DEF" w:rsidRPr="00661692" w:rsidTr="00CE467F">
        <w:trPr>
          <w:trHeight w:val="462"/>
        </w:trPr>
        <w:tc>
          <w:tcPr>
            <w:tcW w:w="108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DEF" w:rsidRDefault="00BC5DEF" w:rsidP="00BC5DEF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BC5DEF" w:rsidRPr="007D7394" w:rsidRDefault="00BC5DEF" w:rsidP="00BC5DEF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394">
              <w:rPr>
                <w:rFonts w:ascii="Arial" w:hAnsi="Arial" w:cs="Arial"/>
                <w:bCs/>
                <w:sz w:val="22"/>
                <w:szCs w:val="22"/>
                <w:u w:val="single"/>
              </w:rPr>
              <w:t>Cancellations</w:t>
            </w:r>
            <w:r w:rsidRPr="007D7394">
              <w:rPr>
                <w:rFonts w:ascii="Arial" w:hAnsi="Arial" w:cs="Arial"/>
                <w:bCs/>
                <w:sz w:val="22"/>
                <w:szCs w:val="22"/>
              </w:rPr>
              <w:t xml:space="preserve"> received less than 2 working days before the event or failure to attend will incur the full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conference fee</w:t>
            </w:r>
            <w:r w:rsidRPr="007D7394">
              <w:rPr>
                <w:rFonts w:ascii="Arial" w:hAnsi="Arial" w:cs="Arial"/>
                <w:bCs/>
                <w:sz w:val="22"/>
                <w:szCs w:val="22"/>
              </w:rPr>
              <w:t xml:space="preserve">.  If you have any queries please contact </w:t>
            </w:r>
            <w:hyperlink r:id="rId8" w:history="1">
              <w:r w:rsidRPr="007D7394">
                <w:rPr>
                  <w:rStyle w:val="Hyperlink"/>
                  <w:rFonts w:ascii="Arial" w:hAnsi="Arial" w:cs="Arial"/>
                  <w:sz w:val="22"/>
                  <w:szCs w:val="22"/>
                </w:rPr>
                <w:t>GHLL@gloucestershire.gov.uk</w:t>
              </w:r>
            </w:hyperlink>
            <w:r w:rsidRPr="007D73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bookmarkStart w:id="0" w:name="_GoBack"/>
    <w:bookmarkEnd w:id="0"/>
    <w:p w:rsidR="00E16621" w:rsidRPr="007013E2" w:rsidRDefault="009C7909" w:rsidP="007013E2">
      <w:pPr>
        <w:tabs>
          <w:tab w:val="left" w:pos="3360"/>
        </w:tabs>
        <w:rPr>
          <w:rFonts w:cs="Arial"/>
          <w:sz w:val="14"/>
          <w:szCs w:val="20"/>
        </w:rPr>
      </w:pPr>
      <w:r>
        <w:rPr>
          <w:rFonts w:eastAsia="@Arial Unicode MS"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8DCA2" wp14:editId="25B51F0D">
                <wp:simplePos x="0" y="0"/>
                <wp:positionH relativeFrom="column">
                  <wp:posOffset>-262890</wp:posOffset>
                </wp:positionH>
                <wp:positionV relativeFrom="paragraph">
                  <wp:posOffset>8366760</wp:posOffset>
                </wp:positionV>
                <wp:extent cx="6972300" cy="2143125"/>
                <wp:effectExtent l="0" t="0" r="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030A0"/>
                              </a:solidFill>
                              <a:prstDash val="lg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21" w:rsidRDefault="00E16621" w:rsidP="00E1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0.7pt;margin-top:658.8pt;width:549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psoAIAAEUFAAAOAAAAZHJzL2Uyb0RvYy54bWysVF1v0zAUfUfiP1h+7/KxtF2ipdNYKUIa&#10;MDH4AW7sJAbHDrbbdCD+O9c36ehAQgjRB/fe2D6+59xjX14dOkX2wjppdEmTs5gSoSvDpW5K+vHD&#10;ZnZBifNMc6aMFiV9EI5erZ4/uxz6QqSmNYoLSwBEu2LoS9p63xdR5KpWdMydmV5omKyN7ZiH1DYR&#10;t2wA9E5FaRwvosFY3ltTCefg63qcpCvEr2tR+Xd17YQnqqRQm8fR4rgNY7S6ZEVjWd/KaiqD/UMV&#10;HZMaDn2EWjPPyM7K36A6WVnjTO3PKtNFpq5lJZADsEniX9jct6wXyAXEcf2jTO7/wVZv93eWSF7S&#10;jBLNOmjR9c4bPJlkQZ6hdwWsuu/vbCDo+ltTfXZEm5uW6UZcW2uGVjAORSVhffRkQ0gcbCXb4Y3h&#10;gM4AHZU61LYLgKABOWBDHh4bIg6eVPBxkS/T8xj6VsFcmmTnSTrHM1hx3N5b518J05EQlNSanebv&#10;oe14BtvfOo9t4RM5xj9RUncKmrxniiSLxWI5IU6LI1YcMZGvUZJvpFKY2GZ7oyyBrSXd4G/a7E6X&#10;KR0WaxO2BUVYMX4BWlM9gSDa41uepFn8Is1nm8XFcpZtsvksX8YXszjJX+SLOMuz9eZ7IJNkRSs5&#10;F/pWanG0apL9nRWmSzOaDM1KhpLmc5DzzySX8Xl8jdcEWDwhGURaM9eOYqgmxEEMVmAPMAq+eKk5&#10;xp5JNcbRUy4oEAhy/EeJ0EXBOKMB/WF7AJTgpq3hD+Ana6Db4Ax4eyBojf1KyQD3uKTuy45ZQYl6&#10;rcGTeZJl4eJjks2XKST2dGZ7OsN0BVAl9ZSM4Y0fH4tdb2XTwkkJCqZNuCW19FAUljpWNSVwV5HM&#10;9K6Ex+A0x1U/X7/VDwAAAP//AwBQSwMEFAAGAAgAAAAhABvboSfiAAAADgEAAA8AAABkcnMvZG93&#10;bnJldi54bWxMj0FPg0AQhe8m/ofNmHhrFyygQZbGaHrRg7E29rqwIxDZWWS3LfjrnZ709ibvy5v3&#10;ivVke3HE0XeOFMTLCARS7UxHjYLd+2ZxB8IHTUb3jlDBjB7W5eVFoXPjTvSGx21oBIeQz7WCNoQh&#10;l9LXLVrtl25AYu/TjVYHPsdGmlGfONz28iaKMml1R/yh1QM+tlh/bQ9WwevwsWt+5s139RLtn/fd&#10;EyVyXil1fTU93IMIOIU/GM71uTqU3KlyBzJe9AoWSZwwysYqvs1AnJEozVhVrLI0jUGWhfw/o/wF&#10;AAD//wMAUEsBAi0AFAAGAAgAAAAhALaDOJL+AAAA4QEAABMAAAAAAAAAAAAAAAAAAAAAAFtDb250&#10;ZW50X1R5cGVzXS54bWxQSwECLQAUAAYACAAAACEAOP0h/9YAAACUAQAACwAAAAAAAAAAAAAAAAAv&#10;AQAAX3JlbHMvLnJlbHNQSwECLQAUAAYACAAAACEA8yBqbKACAABFBQAADgAAAAAAAAAAAAAAAAAu&#10;AgAAZHJzL2Uyb0RvYy54bWxQSwECLQAUAAYACAAAACEAG9uhJ+IAAAAOAQAADwAAAAAAAAAAAAAA&#10;AAD6BAAAZHJzL2Rvd25yZXYueG1sUEsFBgAAAAAEAAQA8wAAAAkGAAAAAA==&#10;" stroked="f" strokecolor="#7030a0">
                <v:stroke dashstyle="longDash"/>
                <v:textbox>
                  <w:txbxContent>
                    <w:p w:rsidR="00E16621" w:rsidRDefault="00E16621" w:rsidP="00E16621"/>
                  </w:txbxContent>
                </v:textbox>
              </v:roundrect>
            </w:pict>
          </mc:Fallback>
        </mc:AlternateContent>
      </w:r>
    </w:p>
    <w:sectPr w:rsidR="00E16621" w:rsidRPr="007013E2" w:rsidSect="00701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2" w:bottom="454" w:left="992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5" w:rsidRDefault="00E55815" w:rsidP="009C7909">
      <w:pPr>
        <w:spacing w:after="0" w:line="240" w:lineRule="auto"/>
      </w:pPr>
      <w:r>
        <w:separator/>
      </w:r>
    </w:p>
  </w:endnote>
  <w:endnote w:type="continuationSeparator" w:id="0">
    <w:p w:rsidR="00E55815" w:rsidRDefault="00E55815" w:rsidP="009C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91" w:rsidRDefault="00054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91" w:rsidRDefault="00054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91" w:rsidRDefault="0005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5" w:rsidRDefault="00E55815" w:rsidP="009C7909">
      <w:pPr>
        <w:spacing w:after="0" w:line="240" w:lineRule="auto"/>
      </w:pPr>
      <w:r>
        <w:separator/>
      </w:r>
    </w:p>
  </w:footnote>
  <w:footnote w:type="continuationSeparator" w:id="0">
    <w:p w:rsidR="00E55815" w:rsidRDefault="00E55815" w:rsidP="009C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91" w:rsidRDefault="00054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9" w:rsidRPr="001E6BC7" w:rsidRDefault="004A1056" w:rsidP="00676FB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1E6BC7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108EB31C" wp14:editId="4D79EAC6">
          <wp:simplePos x="0" y="0"/>
          <wp:positionH relativeFrom="column">
            <wp:posOffset>5370830</wp:posOffset>
          </wp:positionH>
          <wp:positionV relativeFrom="paragraph">
            <wp:posOffset>-27940</wp:posOffset>
          </wp:positionV>
          <wp:extent cx="1162050" cy="196850"/>
          <wp:effectExtent l="0" t="0" r="0" b="0"/>
          <wp:wrapThrough wrapText="bothSides">
            <wp:wrapPolygon edited="0">
              <wp:start x="0" y="0"/>
              <wp:lineTo x="0" y="18813"/>
              <wp:lineTo x="21246" y="18813"/>
              <wp:lineTo x="21246" y="0"/>
              <wp:lineTo x="0" y="0"/>
            </wp:wrapPolygon>
          </wp:wrapThrough>
          <wp:docPr id="7" name="Picture 4" descr="C:\Documents and Settings\cgordon\Application Data\Microsoft\Media Catalog\GCC logo 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Documents and Settings\cgordon\Application Data\Microsoft\Media Catalog\GCC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BC7" w:rsidRPr="001E6BC7">
      <w:rPr>
        <w:rFonts w:ascii="Arial" w:hAnsi="Arial" w:cs="Arial"/>
        <w:b/>
        <w:sz w:val="32"/>
        <w:szCs w:val="32"/>
      </w:rPr>
      <w:t>Gloucester Healthy Living and Learning</w:t>
    </w:r>
  </w:p>
  <w:p w:rsidR="009C7909" w:rsidRPr="001E6BC7" w:rsidRDefault="002D4AE9" w:rsidP="001E6BC7">
    <w:pPr>
      <w:spacing w:after="0" w:line="240" w:lineRule="auto"/>
      <w:jc w:val="center"/>
      <w:rPr>
        <w:rFonts w:ascii="Arial" w:hAnsi="Arial" w:cs="Arial"/>
        <w:b/>
        <w:sz w:val="38"/>
        <w:szCs w:val="38"/>
      </w:rPr>
    </w:pPr>
    <w:r w:rsidRPr="001E6BC7">
      <w:rPr>
        <w:noProof/>
        <w:sz w:val="38"/>
        <w:szCs w:val="38"/>
        <w:lang w:eastAsia="en-GB"/>
      </w:rPr>
      <w:drawing>
        <wp:anchor distT="0" distB="0" distL="114300" distR="114300" simplePos="0" relativeHeight="251658240" behindDoc="1" locked="0" layoutInCell="1" allowOverlap="1" wp14:anchorId="16EA1E1C" wp14:editId="2E91C98D">
          <wp:simplePos x="0" y="0"/>
          <wp:positionH relativeFrom="column">
            <wp:posOffset>-363220</wp:posOffset>
          </wp:positionH>
          <wp:positionV relativeFrom="paragraph">
            <wp:posOffset>20955</wp:posOffset>
          </wp:positionV>
          <wp:extent cx="808355" cy="561975"/>
          <wp:effectExtent l="0" t="0" r="0" b="9525"/>
          <wp:wrapThrough wrapText="bothSides">
            <wp:wrapPolygon edited="0">
              <wp:start x="0" y="0"/>
              <wp:lineTo x="0" y="21234"/>
              <wp:lineTo x="20870" y="21234"/>
              <wp:lineTo x="20870" y="0"/>
              <wp:lineTo x="0" y="0"/>
            </wp:wrapPolygon>
          </wp:wrapThrough>
          <wp:docPr id="2" name="Picture 2" descr="Gloucestershire Healthy Living and Learning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loucestershire Healthy Living and Learning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BC7" w:rsidRPr="001E6BC7">
      <w:rPr>
        <w:rFonts w:ascii="Arial" w:hAnsi="Arial" w:cs="Arial"/>
        <w:b/>
        <w:sz w:val="38"/>
        <w:szCs w:val="38"/>
      </w:rPr>
      <w:t>Learning Ways to Wellbeing: Are we there yet?</w:t>
    </w:r>
    <w:r w:rsidR="001E6BC7" w:rsidRPr="001E6BC7">
      <w:rPr>
        <w:noProof/>
        <w:sz w:val="38"/>
        <w:szCs w:val="38"/>
        <w:lang w:eastAsia="en-GB"/>
      </w:rPr>
      <w:t xml:space="preserve"> </w:t>
    </w:r>
  </w:p>
  <w:p w:rsidR="00013A42" w:rsidRDefault="00054991" w:rsidP="00013A4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Thurs</w:t>
    </w:r>
    <w:r w:rsidR="001E6BC7">
      <w:rPr>
        <w:rFonts w:ascii="Arial" w:hAnsi="Arial" w:cs="Arial"/>
        <w:b/>
        <w:sz w:val="24"/>
        <w:szCs w:val="24"/>
      </w:rPr>
      <w:t>day 27</w:t>
    </w:r>
    <w:r w:rsidRPr="00054991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</w:t>
    </w:r>
    <w:r w:rsidR="001E6BC7">
      <w:rPr>
        <w:rFonts w:ascii="Arial" w:hAnsi="Arial" w:cs="Arial"/>
        <w:b/>
        <w:sz w:val="24"/>
        <w:szCs w:val="24"/>
      </w:rPr>
      <w:t>June</w:t>
    </w:r>
    <w:r w:rsidR="009C7909" w:rsidRPr="009420DE">
      <w:rPr>
        <w:rFonts w:ascii="Arial" w:hAnsi="Arial" w:cs="Arial"/>
        <w:b/>
        <w:sz w:val="24"/>
        <w:szCs w:val="24"/>
      </w:rPr>
      <w:t xml:space="preserve"> 201</w:t>
    </w:r>
    <w:r w:rsidR="001E6BC7">
      <w:rPr>
        <w:rFonts w:ascii="Arial" w:hAnsi="Arial" w:cs="Arial"/>
        <w:b/>
        <w:sz w:val="24"/>
        <w:szCs w:val="24"/>
      </w:rPr>
      <w:t>9</w:t>
    </w:r>
    <w:r w:rsidR="009C7909" w:rsidRPr="009420DE">
      <w:rPr>
        <w:rFonts w:ascii="Arial" w:hAnsi="Arial" w:cs="Arial"/>
        <w:b/>
        <w:sz w:val="24"/>
        <w:szCs w:val="24"/>
      </w:rPr>
      <w:t>, 09:00 – 1</w:t>
    </w:r>
    <w:r w:rsidR="001E6BC7">
      <w:rPr>
        <w:rFonts w:ascii="Arial" w:hAnsi="Arial" w:cs="Arial"/>
        <w:b/>
        <w:sz w:val="24"/>
        <w:szCs w:val="24"/>
      </w:rPr>
      <w:t>6</w:t>
    </w:r>
    <w:r w:rsidR="009C7909" w:rsidRPr="009420DE">
      <w:rPr>
        <w:rFonts w:ascii="Arial" w:hAnsi="Arial" w:cs="Arial"/>
        <w:b/>
        <w:sz w:val="24"/>
        <w:szCs w:val="24"/>
      </w:rPr>
      <w:t>:</w:t>
    </w:r>
    <w:r w:rsidR="001E6BC7">
      <w:rPr>
        <w:rFonts w:ascii="Arial" w:hAnsi="Arial" w:cs="Arial"/>
        <w:b/>
        <w:sz w:val="24"/>
        <w:szCs w:val="24"/>
      </w:rPr>
      <w:t>0</w:t>
    </w:r>
    <w:r w:rsidR="009C7909" w:rsidRPr="009420DE">
      <w:rPr>
        <w:rFonts w:ascii="Arial" w:hAnsi="Arial" w:cs="Arial"/>
        <w:b/>
        <w:sz w:val="24"/>
        <w:szCs w:val="24"/>
      </w:rPr>
      <w:t>0 (Registration from 08:30)</w:t>
    </w:r>
  </w:p>
  <w:p w:rsidR="009C7909" w:rsidRPr="00013A42" w:rsidRDefault="009C7909" w:rsidP="00013A42">
    <w:pPr>
      <w:spacing w:after="0" w:line="360" w:lineRule="auto"/>
      <w:jc w:val="center"/>
      <w:rPr>
        <w:rFonts w:ascii="Arial" w:hAnsi="Arial" w:cs="Arial"/>
        <w:sz w:val="28"/>
      </w:rPr>
    </w:pPr>
    <w:r w:rsidRPr="00013A42">
      <w:rPr>
        <w:rFonts w:ascii="Arial" w:hAnsi="Arial" w:cs="Arial"/>
      </w:rPr>
      <w:t xml:space="preserve">Venue:  </w:t>
    </w:r>
    <w:r w:rsidR="001E6BC7">
      <w:rPr>
        <w:rFonts w:ascii="Arial" w:hAnsi="Arial" w:cs="Arial"/>
      </w:rPr>
      <w:t xml:space="preserve">The Cheltenham Chase </w:t>
    </w:r>
    <w:r w:rsidR="001E6BC7" w:rsidRPr="00BC5DEF">
      <w:rPr>
        <w:rFonts w:ascii="Arial" w:hAnsi="Arial" w:cs="Arial"/>
      </w:rPr>
      <w:t>Hotel</w:t>
    </w:r>
    <w:r w:rsidRPr="00013A42">
      <w:rPr>
        <w:rFonts w:ascii="Arial" w:hAnsi="Arial" w:cs="Arial"/>
      </w:rPr>
      <w:t>,</w:t>
    </w:r>
    <w:r w:rsidR="001E6BC7">
      <w:rPr>
        <w:rFonts w:ascii="Arial" w:hAnsi="Arial" w:cs="Arial"/>
      </w:rPr>
      <w:t xml:space="preserve"> Shurdington Road</w:t>
    </w:r>
    <w:r w:rsidR="00B55DD6">
      <w:rPr>
        <w:rFonts w:ascii="Arial" w:hAnsi="Arial" w:cs="Arial"/>
      </w:rPr>
      <w:t>,</w:t>
    </w:r>
    <w:r w:rsidR="001E6BC7">
      <w:rPr>
        <w:rFonts w:ascii="Arial" w:hAnsi="Arial" w:cs="Arial"/>
      </w:rPr>
      <w:t xml:space="preserve"> </w:t>
    </w:r>
    <w:proofErr w:type="spellStart"/>
    <w:r w:rsidR="001E6BC7">
      <w:rPr>
        <w:rFonts w:ascii="Arial" w:hAnsi="Arial" w:cs="Arial"/>
      </w:rPr>
      <w:t>Brockworth</w:t>
    </w:r>
    <w:proofErr w:type="spellEnd"/>
    <w:r w:rsidR="001E6BC7">
      <w:rPr>
        <w:rFonts w:ascii="Arial" w:hAnsi="Arial" w:cs="Arial"/>
      </w:rPr>
      <w:t xml:space="preserve"> </w:t>
    </w:r>
    <w:proofErr w:type="spellStart"/>
    <w:r w:rsidRPr="00013A42">
      <w:rPr>
        <w:rFonts w:ascii="Arial" w:hAnsi="Arial" w:cs="Arial"/>
      </w:rPr>
      <w:t>GL</w:t>
    </w:r>
    <w:r w:rsidR="001E6BC7">
      <w:rPr>
        <w:rFonts w:ascii="Arial" w:hAnsi="Arial" w:cs="Arial"/>
      </w:rPr>
      <w:t>3</w:t>
    </w:r>
    <w:proofErr w:type="spellEnd"/>
    <w:r w:rsidR="001E6BC7">
      <w:rPr>
        <w:rFonts w:ascii="Arial" w:hAnsi="Arial" w:cs="Arial"/>
      </w:rPr>
      <w:t xml:space="preserve"> 4PB</w:t>
    </w:r>
    <w:r w:rsidR="0003769E" w:rsidRPr="0003769E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91" w:rsidRDefault="0005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1"/>
    <w:rsid w:val="00013A42"/>
    <w:rsid w:val="0003769E"/>
    <w:rsid w:val="00054991"/>
    <w:rsid w:val="00097E06"/>
    <w:rsid w:val="000C7896"/>
    <w:rsid w:val="000D4FFE"/>
    <w:rsid w:val="000E40A6"/>
    <w:rsid w:val="00184BCC"/>
    <w:rsid w:val="001942DB"/>
    <w:rsid w:val="001A1476"/>
    <w:rsid w:val="001A2954"/>
    <w:rsid w:val="001E6BC7"/>
    <w:rsid w:val="001F1AD8"/>
    <w:rsid w:val="00274885"/>
    <w:rsid w:val="00284F12"/>
    <w:rsid w:val="0029368D"/>
    <w:rsid w:val="002D2143"/>
    <w:rsid w:val="002D4AE9"/>
    <w:rsid w:val="002E07EC"/>
    <w:rsid w:val="00303A7C"/>
    <w:rsid w:val="00311DCF"/>
    <w:rsid w:val="003745CC"/>
    <w:rsid w:val="003C254C"/>
    <w:rsid w:val="003C4104"/>
    <w:rsid w:val="003F5C14"/>
    <w:rsid w:val="00400EA4"/>
    <w:rsid w:val="00437D46"/>
    <w:rsid w:val="004770A2"/>
    <w:rsid w:val="00493FDA"/>
    <w:rsid w:val="004A1056"/>
    <w:rsid w:val="004E36A6"/>
    <w:rsid w:val="00515A7C"/>
    <w:rsid w:val="005F12F3"/>
    <w:rsid w:val="00614F18"/>
    <w:rsid w:val="00620168"/>
    <w:rsid w:val="006428AD"/>
    <w:rsid w:val="006462B9"/>
    <w:rsid w:val="00646AF5"/>
    <w:rsid w:val="00676FB9"/>
    <w:rsid w:val="006A0F18"/>
    <w:rsid w:val="006D6842"/>
    <w:rsid w:val="007013E2"/>
    <w:rsid w:val="00763D58"/>
    <w:rsid w:val="007A687F"/>
    <w:rsid w:val="007D7394"/>
    <w:rsid w:val="0085181B"/>
    <w:rsid w:val="009420DE"/>
    <w:rsid w:val="0099104A"/>
    <w:rsid w:val="009C7909"/>
    <w:rsid w:val="009D2BA9"/>
    <w:rsid w:val="00A11C96"/>
    <w:rsid w:val="00A921D1"/>
    <w:rsid w:val="00AD6542"/>
    <w:rsid w:val="00AF4E2B"/>
    <w:rsid w:val="00B3102B"/>
    <w:rsid w:val="00B55DD6"/>
    <w:rsid w:val="00B76399"/>
    <w:rsid w:val="00BA0A71"/>
    <w:rsid w:val="00BC4CB6"/>
    <w:rsid w:val="00BC5DEF"/>
    <w:rsid w:val="00C07363"/>
    <w:rsid w:val="00C456A6"/>
    <w:rsid w:val="00C71C1C"/>
    <w:rsid w:val="00C75EE9"/>
    <w:rsid w:val="00CE3BF4"/>
    <w:rsid w:val="00CE467F"/>
    <w:rsid w:val="00CF2A29"/>
    <w:rsid w:val="00D038FF"/>
    <w:rsid w:val="00D84C84"/>
    <w:rsid w:val="00DE6400"/>
    <w:rsid w:val="00E16621"/>
    <w:rsid w:val="00E55815"/>
    <w:rsid w:val="00F2576C"/>
    <w:rsid w:val="00F95A17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3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21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E1662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621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E16621"/>
    <w:pPr>
      <w:tabs>
        <w:tab w:val="left" w:pos="720"/>
        <w:tab w:val="left" w:pos="1843"/>
        <w:tab w:val="left" w:pos="2410"/>
        <w:tab w:val="left" w:pos="4680"/>
      </w:tabs>
      <w:spacing w:after="0" w:line="240" w:lineRule="auto"/>
    </w:pPr>
    <w:rPr>
      <w:rFonts w:ascii="Bookman Old Style" w:eastAsia="Times New Roman" w:hAnsi="Bookman Old Style" w:cs="Times New Roman"/>
      <w:b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16621"/>
    <w:rPr>
      <w:rFonts w:ascii="Bookman Old Style" w:eastAsia="Times New Roman" w:hAnsi="Bookman Old Style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E1662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A0" w:themeColor="text1"/>
        <w:left w:val="single" w:sz="4" w:space="0" w:color="0000A0" w:themeColor="text1"/>
        <w:bottom w:val="single" w:sz="4" w:space="0" w:color="0000A0" w:themeColor="text1"/>
        <w:right w:val="single" w:sz="4" w:space="0" w:color="0000A0" w:themeColor="text1"/>
        <w:insideH w:val="single" w:sz="4" w:space="0" w:color="0000A0" w:themeColor="text1"/>
        <w:insideV w:val="single" w:sz="4" w:space="0" w:color="0000A0" w:themeColor="text1"/>
      </w:tblBorders>
    </w:tblPr>
  </w:style>
  <w:style w:type="character" w:styleId="Hyperlink">
    <w:name w:val="Hyperlink"/>
    <w:basedOn w:val="DefaultParagraphFont"/>
    <w:semiHidden/>
    <w:rsid w:val="006462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C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3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21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E1662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621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E16621"/>
    <w:pPr>
      <w:tabs>
        <w:tab w:val="left" w:pos="720"/>
        <w:tab w:val="left" w:pos="1843"/>
        <w:tab w:val="left" w:pos="2410"/>
        <w:tab w:val="left" w:pos="4680"/>
      </w:tabs>
      <w:spacing w:after="0" w:line="240" w:lineRule="auto"/>
    </w:pPr>
    <w:rPr>
      <w:rFonts w:ascii="Bookman Old Style" w:eastAsia="Times New Roman" w:hAnsi="Bookman Old Style" w:cs="Times New Roman"/>
      <w:b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16621"/>
    <w:rPr>
      <w:rFonts w:ascii="Bookman Old Style" w:eastAsia="Times New Roman" w:hAnsi="Bookman Old Style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E1662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A0" w:themeColor="text1"/>
        <w:left w:val="single" w:sz="4" w:space="0" w:color="0000A0" w:themeColor="text1"/>
        <w:bottom w:val="single" w:sz="4" w:space="0" w:color="0000A0" w:themeColor="text1"/>
        <w:right w:val="single" w:sz="4" w:space="0" w:color="0000A0" w:themeColor="text1"/>
        <w:insideH w:val="single" w:sz="4" w:space="0" w:color="0000A0" w:themeColor="text1"/>
        <w:insideV w:val="single" w:sz="4" w:space="0" w:color="0000A0" w:themeColor="text1"/>
      </w:tblBorders>
    </w:tblPr>
  </w:style>
  <w:style w:type="character" w:styleId="Hyperlink">
    <w:name w:val="Hyperlink"/>
    <w:basedOn w:val="DefaultParagraphFont"/>
    <w:semiHidden/>
    <w:rsid w:val="006462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C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LL@gloucestershire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hll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A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3ADE-33E2-4638-803D-0D3EBD3C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WOOLF, Ginny</dc:creator>
  <cp:lastModifiedBy>WOOLF, Ginny</cp:lastModifiedBy>
  <cp:revision>3</cp:revision>
  <cp:lastPrinted>2019-05-22T13:17:00Z</cp:lastPrinted>
  <dcterms:created xsi:type="dcterms:W3CDTF">2019-05-24T09:39:00Z</dcterms:created>
  <dcterms:modified xsi:type="dcterms:W3CDTF">2019-05-24T13:33:00Z</dcterms:modified>
</cp:coreProperties>
</file>