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6C8F" w14:textId="77777777" w:rsidR="00F473B7" w:rsidRDefault="00F473B7" w:rsidP="00E241C0">
      <w:pPr>
        <w:autoSpaceDE w:val="0"/>
        <w:autoSpaceDN w:val="0"/>
        <w:adjustRightInd w:val="0"/>
        <w:spacing w:after="120" w:line="360" w:lineRule="auto"/>
      </w:pPr>
    </w:p>
    <w:p w14:paraId="474C429B" w14:textId="63056DDC" w:rsidR="00E241C0" w:rsidRDefault="00E241C0" w:rsidP="00E241C0">
      <w:pPr>
        <w:autoSpaceDE w:val="0"/>
        <w:autoSpaceDN w:val="0"/>
        <w:adjustRightInd w:val="0"/>
        <w:spacing w:after="120" w:line="360" w:lineRule="auto"/>
      </w:pPr>
      <w:r>
        <w:t xml:space="preserve">Estimados padres, madres y cuidadores: </w:t>
      </w:r>
    </w:p>
    <w:p w14:paraId="59A283C0" w14:textId="77777777" w:rsidR="00E241C0" w:rsidRPr="00E241C0" w:rsidRDefault="00E241C0" w:rsidP="00E241C0">
      <w:pPr>
        <w:autoSpaceDE w:val="0"/>
        <w:autoSpaceDN w:val="0"/>
        <w:adjustRightInd w:val="0"/>
        <w:spacing w:after="120" w:line="360" w:lineRule="auto"/>
        <w:rPr>
          <w:b/>
          <w:bCs/>
        </w:rPr>
      </w:pPr>
      <w:r>
        <w:rPr>
          <w:b/>
        </w:rPr>
        <w:t xml:space="preserve">Re: Aumento de la incidencia de escarlatina </w:t>
      </w:r>
    </w:p>
    <w:p w14:paraId="3ED5D468" w14:textId="6354F4C7" w:rsidR="00E241C0" w:rsidRDefault="00E241C0" w:rsidP="00E241C0">
      <w:pPr>
        <w:autoSpaceDE w:val="0"/>
        <w:autoSpaceDN w:val="0"/>
        <w:adjustRightInd w:val="0"/>
        <w:spacing w:after="120" w:line="360" w:lineRule="auto"/>
      </w:pPr>
      <w:r>
        <w:t xml:space="preserve">Por la presente le informamos de un reciente aumento [nacional/local] de los casos de escarlatina </w:t>
      </w:r>
      <w:r w:rsidR="00A57348">
        <w:t xml:space="preserve">notificados </w:t>
      </w:r>
      <w:r>
        <w:t xml:space="preserve">a la Agencia de Seguridad Sanitaria del Reino Unido (UKHSA) por encima de los niveles estacionales esperados. </w:t>
      </w:r>
    </w:p>
    <w:p w14:paraId="0D90DE78" w14:textId="119ED92A" w:rsidR="00E241C0" w:rsidRDefault="00E241C0" w:rsidP="00E241C0">
      <w:pPr>
        <w:autoSpaceDE w:val="0"/>
        <w:autoSpaceDN w:val="0"/>
        <w:adjustRightInd w:val="0"/>
        <w:spacing w:after="120" w:line="360" w:lineRule="auto"/>
      </w:pPr>
      <w:r>
        <w:t xml:space="preserve">Queremos aprovechar esta oportunidad para recordarle los signos, síntomas y las medidas que debe adoptar si cree que usted o su hijo podrían padecer escarlatina. </w:t>
      </w:r>
    </w:p>
    <w:p w14:paraId="420C8B9B" w14:textId="77777777" w:rsidR="00E241C0" w:rsidRPr="00E241C0" w:rsidRDefault="00E241C0" w:rsidP="00E241C0">
      <w:pPr>
        <w:autoSpaceDE w:val="0"/>
        <w:autoSpaceDN w:val="0"/>
        <w:adjustRightInd w:val="0"/>
        <w:spacing w:after="120" w:line="360" w:lineRule="auto"/>
        <w:rPr>
          <w:b/>
          <w:bCs/>
        </w:rPr>
      </w:pPr>
      <w:r>
        <w:rPr>
          <w:b/>
        </w:rPr>
        <w:t xml:space="preserve">Signos y síntomas de la escarlatina </w:t>
      </w:r>
    </w:p>
    <w:p w14:paraId="349D84F4" w14:textId="5EABD9B2" w:rsidR="00E241C0" w:rsidRDefault="00E241C0" w:rsidP="00E241C0">
      <w:pPr>
        <w:autoSpaceDE w:val="0"/>
        <w:autoSpaceDN w:val="0"/>
        <w:adjustRightInd w:val="0"/>
        <w:spacing w:after="120" w:line="360" w:lineRule="auto"/>
      </w:pPr>
      <w:r>
        <w:t xml:space="preserve">La escarlatina es una infección común en la infancia provocada por </w:t>
      </w:r>
      <w:proofErr w:type="spellStart"/>
      <w:r>
        <w:rPr>
          <w:i/>
        </w:rPr>
        <w:t>Streptococcus</w:t>
      </w:r>
      <w:proofErr w:type="spellEnd"/>
      <w:r>
        <w:rPr>
          <w:i/>
        </w:rPr>
        <w:t xml:space="preserve"> </w:t>
      </w:r>
      <w:proofErr w:type="spellStart"/>
      <w:r>
        <w:rPr>
          <w:i/>
        </w:rPr>
        <w:t>pyogenes</w:t>
      </w:r>
      <w:proofErr w:type="spellEnd"/>
      <w:r>
        <w:t>, o estreptococo del grupo A (</w:t>
      </w:r>
      <w:r w:rsidR="00FF2F2D">
        <w:t>GAS</w:t>
      </w:r>
      <w:r>
        <w:t xml:space="preserve">). Por lo general no se trata de una infección grave, pero se debe tratar con antibióticos para reducir el riesgo de complicaciones (como neumonía) y su contagio a otras personas. Entre los primeros síntomas de la escarlatina se incluyen irritación de garganta, dolor de cabeza, fiebre, náuseas y vómitos. Después de 12-48 horas, aparece un sarpullido rojo característico en forma de cabezas de alfiler, por lo general primero en el pecho y el estómago </w:t>
      </w:r>
      <w:r w:rsidR="008726F0">
        <w:t>para después extenderse</w:t>
      </w:r>
      <w:r>
        <w:t xml:space="preserve"> rápidamente a otras partes del cuerpo, dejando la piel </w:t>
      </w:r>
      <w:r w:rsidR="008726F0">
        <w:t xml:space="preserve">con </w:t>
      </w:r>
      <w:r>
        <w:t>una textura similar al papel de lija. La escarlatina puede resultar más difícil de detectar en la piel más oscura, aunque la sensación de «papel de lija» debería estar presente. Por lo general, los pacientes presentan las mejillas enrojecidas y palidez alrededor de la boca. A esto se puede sumar una lengua «de fresa» de color rojo brillante.</w:t>
      </w:r>
    </w:p>
    <w:p w14:paraId="6C67FAA3" w14:textId="19E81675" w:rsidR="00D47CA3" w:rsidRDefault="00D47CA3" w:rsidP="00D47CA3">
      <w:pPr>
        <w:autoSpaceDE w:val="0"/>
        <w:autoSpaceDN w:val="0"/>
        <w:adjustRightInd w:val="0"/>
        <w:spacing w:after="120" w:line="360" w:lineRule="auto"/>
      </w:pPr>
      <w:r>
        <w:t xml:space="preserve">Si cree que usted o su hijo podrían padecer </w:t>
      </w:r>
      <w:proofErr w:type="spellStart"/>
      <w:r>
        <w:t>escalartina</w:t>
      </w:r>
      <w:proofErr w:type="spellEnd"/>
      <w:r>
        <w:t>:</w:t>
      </w:r>
    </w:p>
    <w:p w14:paraId="7291B2ED" w14:textId="7DA3EB31" w:rsidR="00D47CA3" w:rsidRDefault="335C9559" w:rsidP="00D47CA3">
      <w:pPr>
        <w:pStyle w:val="ListParagraph"/>
        <w:numPr>
          <w:ilvl w:val="0"/>
          <w:numId w:val="13"/>
        </w:numPr>
        <w:autoSpaceDE w:val="0"/>
        <w:autoSpaceDN w:val="0"/>
        <w:adjustRightInd w:val="0"/>
        <w:spacing w:after="120" w:line="360" w:lineRule="auto"/>
      </w:pPr>
      <w:r>
        <w:t>Póngase en contacto con su médico de cabecera o con el servicio nacional de salud (NHS) llamando al 111 lo antes posible</w:t>
      </w:r>
    </w:p>
    <w:p w14:paraId="663118CD" w14:textId="182B7D87" w:rsidR="00D47CA3" w:rsidRDefault="00D47CA3" w:rsidP="00D47CA3">
      <w:pPr>
        <w:pStyle w:val="ListParagraph"/>
        <w:numPr>
          <w:ilvl w:val="0"/>
          <w:numId w:val="13"/>
        </w:numPr>
        <w:autoSpaceDE w:val="0"/>
        <w:autoSpaceDN w:val="0"/>
        <w:adjustRightInd w:val="0"/>
        <w:spacing w:after="120" w:line="360" w:lineRule="auto"/>
      </w:pPr>
      <w:r>
        <w:t xml:space="preserve">asegúrese de que usted o su hijo completen el tratamiento </w:t>
      </w:r>
      <w:r w:rsidR="00EA4213">
        <w:t>con</w:t>
      </w:r>
      <w:r>
        <w:t xml:space="preserve"> cualquier antibiótico prescrito</w:t>
      </w:r>
      <w:r w:rsidR="00EA4213">
        <w:t>.</w:t>
      </w:r>
      <w:r>
        <w:t xml:space="preserve"> Aun cuando usted o su hijo se sientan mejor poco después de haber comenzado el tratamiento con antibióticos, deberá completarlo para asegurarse de no portar la bacteria en la garganta cuando se haya</w:t>
      </w:r>
      <w:r w:rsidR="00EA4213">
        <w:t>n</w:t>
      </w:r>
      <w:r>
        <w:t xml:space="preserve"> recuperado</w:t>
      </w:r>
    </w:p>
    <w:p w14:paraId="1CB62F2F" w14:textId="1265CB33" w:rsidR="00D47CA3" w:rsidRDefault="00D47CA3" w:rsidP="00D47CA3">
      <w:pPr>
        <w:pStyle w:val="ListParagraph"/>
        <w:numPr>
          <w:ilvl w:val="0"/>
          <w:numId w:val="13"/>
        </w:numPr>
        <w:autoSpaceDE w:val="0"/>
        <w:autoSpaceDN w:val="0"/>
        <w:adjustRightInd w:val="0"/>
        <w:spacing w:after="120" w:line="360" w:lineRule="auto"/>
      </w:pPr>
      <w:r>
        <w:lastRenderedPageBreak/>
        <w:t>permanezcan en casa, sin asistir a la guardería, al colegio ni al trabajo durante al menos 24 horas desde que haya comenzado el tratamiento con antibióticos, con el fin de evitar el contagio de la infección</w:t>
      </w:r>
    </w:p>
    <w:p w14:paraId="55B44709" w14:textId="6C5A6D1A" w:rsidR="00D47CA3" w:rsidRPr="00B15B87" w:rsidRDefault="00D47CA3" w:rsidP="00E241C0">
      <w:pPr>
        <w:autoSpaceDE w:val="0"/>
        <w:autoSpaceDN w:val="0"/>
        <w:adjustRightInd w:val="0"/>
        <w:spacing w:after="120" w:line="360" w:lineRule="auto"/>
      </w:pPr>
      <w:r>
        <w:t xml:space="preserve">Usted puede detener la propagación de la infección mediante un lavado frecuente de manos y no compartiendo los cubiertos, la ropa, las sábanas </w:t>
      </w:r>
      <w:r w:rsidR="00EA4213">
        <w:t>ni</w:t>
      </w:r>
      <w:r>
        <w:t xml:space="preserve"> las toallas. Todos los pañuelos de papel contaminados se deberán desechar de inmediato.</w:t>
      </w:r>
    </w:p>
    <w:p w14:paraId="114ADC9E" w14:textId="0BF71FD9" w:rsidR="000D6F06" w:rsidRDefault="000D6F06" w:rsidP="00E241C0">
      <w:pPr>
        <w:autoSpaceDE w:val="0"/>
        <w:autoSpaceDN w:val="0"/>
        <w:adjustRightInd w:val="0"/>
        <w:spacing w:after="120" w:line="360" w:lineRule="auto"/>
        <w:rPr>
          <w:b/>
          <w:bCs/>
        </w:rPr>
      </w:pPr>
      <w:r>
        <w:rPr>
          <w:b/>
        </w:rPr>
        <w:t>Enfermedad estreptocócica invasiva del grupo A</w:t>
      </w:r>
      <w:r w:rsidR="001616B0">
        <w:rPr>
          <w:b/>
        </w:rPr>
        <w:t xml:space="preserve"> (</w:t>
      </w:r>
      <w:proofErr w:type="spellStart"/>
      <w:r w:rsidR="001616B0">
        <w:rPr>
          <w:b/>
        </w:rPr>
        <w:t>iGAS</w:t>
      </w:r>
      <w:proofErr w:type="spellEnd"/>
      <w:r w:rsidR="001616B0">
        <w:rPr>
          <w:b/>
        </w:rPr>
        <w:t>)</w:t>
      </w:r>
    </w:p>
    <w:p w14:paraId="60DA2318" w14:textId="0A6D8802" w:rsidR="002D79D7" w:rsidRPr="005C4D84" w:rsidRDefault="62D1C6A7" w:rsidP="005C4D84">
      <w:pPr>
        <w:spacing w:after="120" w:line="360" w:lineRule="auto"/>
      </w:pPr>
      <w:r>
        <w:t>Las mismas bacterias que causan la escarlatina también pueden provocar varios otros tipos de infección, tales como infecciones de piel (impétigo) e irritación de garganta. En casos muy raros, las bacterias pueden llegar al torrente sanguíneo y causar una enfermedad llamada infección estreptocócica invasiva del grupo A (</w:t>
      </w:r>
      <w:proofErr w:type="spellStart"/>
      <w:r w:rsidR="00A16EBE">
        <w:t>iGAS</w:t>
      </w:r>
      <w:proofErr w:type="spellEnd"/>
      <w:r>
        <w:t xml:space="preserve">). Aunque sigue siendo muy poco frecuente, este año se ha observado un aumento de los casos de </w:t>
      </w:r>
      <w:proofErr w:type="spellStart"/>
      <w:r w:rsidR="00A16EBE">
        <w:t>iGAS</w:t>
      </w:r>
      <w:proofErr w:type="spellEnd"/>
      <w:r>
        <w:t xml:space="preserve">, sobre todo en niños menores de 10 años. Es muy poco habitual que los niños que padecen escarlatina desarrollen una infección </w:t>
      </w:r>
      <w:proofErr w:type="spellStart"/>
      <w:r w:rsidR="00163AA9">
        <w:t>iGAS</w:t>
      </w:r>
      <w:proofErr w:type="spellEnd"/>
      <w:r>
        <w:t xml:space="preserve">. </w:t>
      </w:r>
    </w:p>
    <w:p w14:paraId="2A87E2EC" w14:textId="77777777" w:rsidR="00696832" w:rsidRDefault="6CC26359" w:rsidP="181628AF">
      <w:pPr>
        <w:spacing w:after="120" w:line="360" w:lineRule="auto"/>
      </w:pPr>
      <w:r>
        <w:t xml:space="preserve">Como padre/madre, deberá confiar en su propio criterio. </w:t>
      </w:r>
    </w:p>
    <w:p w14:paraId="1CDD7610" w14:textId="38A4EF94" w:rsidR="6CC26359" w:rsidRDefault="6CC26359" w:rsidP="181628AF">
      <w:pPr>
        <w:spacing w:after="120" w:line="360" w:lineRule="auto"/>
      </w:pPr>
      <w:r>
        <w:t>Contacte con el NHS en el 111 o con su médico de cabecera si:</w:t>
      </w:r>
    </w:p>
    <w:p w14:paraId="08C39BE2" w14:textId="77777777" w:rsidR="00EC31F7" w:rsidRDefault="6CC26359" w:rsidP="181628AF">
      <w:pPr>
        <w:pStyle w:val="ListParagraph"/>
        <w:numPr>
          <w:ilvl w:val="0"/>
          <w:numId w:val="14"/>
        </w:numPr>
        <w:spacing w:after="120" w:line="360" w:lineRule="auto"/>
      </w:pPr>
      <w:r>
        <w:t>su hijo empeora</w:t>
      </w:r>
    </w:p>
    <w:p w14:paraId="126C4A00" w14:textId="77777777" w:rsidR="00EC31F7" w:rsidRDefault="6CC26359" w:rsidP="181628AF">
      <w:pPr>
        <w:pStyle w:val="ListParagraph"/>
        <w:numPr>
          <w:ilvl w:val="0"/>
          <w:numId w:val="14"/>
        </w:numPr>
        <w:spacing w:after="120" w:line="360" w:lineRule="auto"/>
      </w:pPr>
      <w:r>
        <w:t>su hijo come mucho menos de lo normal</w:t>
      </w:r>
    </w:p>
    <w:p w14:paraId="4BD7E444" w14:textId="77777777" w:rsidR="00EC31F7" w:rsidRDefault="6CC26359" w:rsidP="181628AF">
      <w:pPr>
        <w:pStyle w:val="ListParagraph"/>
        <w:numPr>
          <w:ilvl w:val="0"/>
          <w:numId w:val="14"/>
        </w:numPr>
        <w:spacing w:after="120" w:line="360" w:lineRule="auto"/>
      </w:pPr>
      <w:r>
        <w:t>su hijo ha tenido el pañal seco durante 12 horas o más, o muestra otros signos de deshidratación</w:t>
      </w:r>
    </w:p>
    <w:p w14:paraId="07C04777" w14:textId="77777777" w:rsidR="00EC31F7" w:rsidRDefault="6CC26359" w:rsidP="181628AF">
      <w:pPr>
        <w:pStyle w:val="ListParagraph"/>
        <w:numPr>
          <w:ilvl w:val="0"/>
          <w:numId w:val="14"/>
        </w:numPr>
        <w:spacing w:after="120" w:line="360" w:lineRule="auto"/>
      </w:pPr>
      <w:r>
        <w:t xml:space="preserve">su bebé tiene menos de tres meses y una temperatura de 38 </w:t>
      </w:r>
      <w:proofErr w:type="spellStart"/>
      <w:r>
        <w:t>ºC</w:t>
      </w:r>
      <w:proofErr w:type="spellEnd"/>
      <w:r>
        <w:t xml:space="preserve"> o más de tres meses y una temperatura de 39 </w:t>
      </w:r>
      <w:proofErr w:type="spellStart"/>
      <w:r>
        <w:t>ºC</w:t>
      </w:r>
      <w:proofErr w:type="spellEnd"/>
      <w:r>
        <w:t xml:space="preserve"> o superior</w:t>
      </w:r>
    </w:p>
    <w:p w14:paraId="62E17AB4" w14:textId="77777777" w:rsidR="00EC31F7" w:rsidRDefault="6CC26359" w:rsidP="181628AF">
      <w:pPr>
        <w:pStyle w:val="ListParagraph"/>
        <w:numPr>
          <w:ilvl w:val="0"/>
          <w:numId w:val="14"/>
        </w:numPr>
        <w:spacing w:after="120" w:line="360" w:lineRule="auto"/>
      </w:pPr>
      <w:r>
        <w:t>nota que su bebé está más caliente de lo habitual cuando le toca la espalda o el pecho o está sudoroso</w:t>
      </w:r>
    </w:p>
    <w:p w14:paraId="189D0AB9" w14:textId="02146132" w:rsidR="6CC26359" w:rsidRDefault="6CC26359" w:rsidP="181628AF">
      <w:pPr>
        <w:pStyle w:val="ListParagraph"/>
        <w:numPr>
          <w:ilvl w:val="0"/>
          <w:numId w:val="14"/>
        </w:numPr>
        <w:spacing w:after="120" w:line="360" w:lineRule="auto"/>
      </w:pPr>
      <w:r>
        <w:t>su hijo se muestra muy cansado o irritable</w:t>
      </w:r>
    </w:p>
    <w:p w14:paraId="44C3A58A" w14:textId="3FB2BC69" w:rsidR="6CC26359" w:rsidRDefault="6CC26359" w:rsidP="181628AF">
      <w:pPr>
        <w:spacing w:after="120" w:line="360" w:lineRule="auto"/>
      </w:pPr>
      <w:r>
        <w:t>Llame al 999 o acuda a urgencias</w:t>
      </w:r>
      <w:r w:rsidR="002F2BDC">
        <w:t xml:space="preserve"> (A&amp;E)</w:t>
      </w:r>
      <w:r>
        <w:t xml:space="preserve"> si:</w:t>
      </w:r>
    </w:p>
    <w:p w14:paraId="019337EE" w14:textId="77777777" w:rsidR="00EC31F7" w:rsidRDefault="6CC26359" w:rsidP="181628AF">
      <w:pPr>
        <w:pStyle w:val="ListParagraph"/>
        <w:numPr>
          <w:ilvl w:val="0"/>
          <w:numId w:val="15"/>
        </w:numPr>
        <w:spacing w:after="120" w:line="360" w:lineRule="auto"/>
      </w:pPr>
      <w:r>
        <w:t>su hijo tiene dificultad para respirar —es posible que note sonidos roncos o que su barriga se hunde bajo las costillas—</w:t>
      </w:r>
    </w:p>
    <w:p w14:paraId="7A406523" w14:textId="77777777" w:rsidR="00EC31F7" w:rsidRDefault="6CC26359" w:rsidP="181628AF">
      <w:pPr>
        <w:pStyle w:val="ListParagraph"/>
        <w:numPr>
          <w:ilvl w:val="0"/>
          <w:numId w:val="15"/>
        </w:numPr>
        <w:spacing w:after="120" w:line="360" w:lineRule="auto"/>
      </w:pPr>
      <w:r>
        <w:t>su hijo hace pausas al respirar</w:t>
      </w:r>
    </w:p>
    <w:p w14:paraId="195C41BC" w14:textId="77777777" w:rsidR="00EC31F7" w:rsidRDefault="6CC26359" w:rsidP="005C4D84">
      <w:pPr>
        <w:pStyle w:val="ListParagraph"/>
        <w:numPr>
          <w:ilvl w:val="0"/>
          <w:numId w:val="15"/>
        </w:numPr>
        <w:spacing w:after="120" w:line="360" w:lineRule="auto"/>
      </w:pPr>
      <w:r>
        <w:t>su hijo tiene la piel, la lengua o los labios de color azul</w:t>
      </w:r>
    </w:p>
    <w:p w14:paraId="10893296" w14:textId="77777777" w:rsidR="00EC31F7" w:rsidRDefault="6CC26359" w:rsidP="005C4D84">
      <w:pPr>
        <w:pStyle w:val="ListParagraph"/>
        <w:numPr>
          <w:ilvl w:val="0"/>
          <w:numId w:val="15"/>
        </w:numPr>
        <w:spacing w:after="120" w:line="360" w:lineRule="auto"/>
      </w:pPr>
      <w:r>
        <w:t>su hijo está decaído y no se levanta ni se mantiene despierto</w:t>
      </w:r>
    </w:p>
    <w:p w14:paraId="64578FBD" w14:textId="03528A1D" w:rsidR="00E241C0" w:rsidRPr="00EC31F7" w:rsidRDefault="00CC1E9C" w:rsidP="00EC31F7">
      <w:pPr>
        <w:spacing w:after="120" w:line="360" w:lineRule="auto"/>
        <w:rPr>
          <w:b/>
          <w:bCs/>
        </w:rPr>
      </w:pPr>
      <w:r>
        <w:rPr>
          <w:b/>
        </w:rPr>
        <w:lastRenderedPageBreak/>
        <w:t>Detenga la propagación</w:t>
      </w:r>
    </w:p>
    <w:p w14:paraId="3605EB1E" w14:textId="3986193B" w:rsidR="00E241C0" w:rsidRDefault="00E241C0" w:rsidP="005C4D84">
      <w:pPr>
        <w:autoSpaceDE w:val="0"/>
        <w:autoSpaceDN w:val="0"/>
        <w:adjustRightInd w:val="0"/>
        <w:spacing w:after="120" w:line="360" w:lineRule="auto"/>
      </w:pPr>
      <w:r>
        <w:t xml:space="preserve">Durante periodos de alta incidencia de la escarlatina, también pueden darse más brotes en los colegios, las guarderías y otros entornos de cuidado infantil. Los niños y adultos que se sospecha que padecen </w:t>
      </w:r>
      <w:proofErr w:type="spellStart"/>
      <w:r>
        <w:t>escalartina</w:t>
      </w:r>
      <w:proofErr w:type="spellEnd"/>
      <w:r>
        <w:t xml:space="preserve"> no deberán acudir a la guardería, el colegio o el trabajo hasta </w:t>
      </w:r>
      <w:r w:rsidRPr="002A4C60">
        <w:rPr>
          <w:b/>
          <w:bCs/>
          <w:u w:val="single"/>
        </w:rPr>
        <w:t>24 horas</w:t>
      </w:r>
      <w:r>
        <w:t xml:space="preserve"> después de que se haya comenzado el tratamiento con el antibiótico adecuado. Unas buenas prácticas de higiene, como el lavado de manos, sigue siendo el paso más importante para impedir y controlar la propagación de la infección. </w:t>
      </w:r>
    </w:p>
    <w:p w14:paraId="16E2DE78" w14:textId="013A8960" w:rsidR="00E241C0" w:rsidRPr="00E241C0" w:rsidRDefault="00E241C0" w:rsidP="00E241C0">
      <w:pPr>
        <w:autoSpaceDE w:val="0"/>
        <w:autoSpaceDN w:val="0"/>
        <w:adjustRightInd w:val="0"/>
        <w:spacing w:after="120" w:line="360" w:lineRule="auto"/>
        <w:rPr>
          <w:rFonts w:cs="Arial"/>
          <w:color w:val="000000"/>
          <w:sz w:val="23"/>
          <w:szCs w:val="23"/>
        </w:rPr>
      </w:pPr>
      <w:r>
        <w:t>Atentamente,</w:t>
      </w:r>
    </w:p>
    <w:p w14:paraId="0457EFE6" w14:textId="64259B49" w:rsidR="00E241C0" w:rsidRPr="003D5102" w:rsidRDefault="003D5102" w:rsidP="00A25F1C">
      <w:pPr>
        <w:autoSpaceDE w:val="0"/>
        <w:autoSpaceDN w:val="0"/>
        <w:adjustRightInd w:val="0"/>
        <w:spacing w:line="240" w:lineRule="auto"/>
        <w:rPr>
          <w:rFonts w:cs="Arial"/>
          <w:color w:val="000000"/>
        </w:rPr>
      </w:pPr>
      <w:r>
        <w:rPr>
          <w:color w:val="000000"/>
          <w:highlight w:val="yellow"/>
        </w:rPr>
        <w:t>[firma]</w:t>
      </w:r>
    </w:p>
    <w:p w14:paraId="1FB19A5C" w14:textId="7B7B727E" w:rsidR="00E241C0" w:rsidRDefault="00E241C0" w:rsidP="00A25F1C">
      <w:pPr>
        <w:autoSpaceDE w:val="0"/>
        <w:autoSpaceDN w:val="0"/>
        <w:adjustRightInd w:val="0"/>
        <w:spacing w:line="240" w:lineRule="auto"/>
        <w:rPr>
          <w:rFonts w:cs="Arial"/>
          <w:color w:val="000000"/>
          <w:sz w:val="23"/>
          <w:szCs w:val="23"/>
        </w:rPr>
      </w:pPr>
    </w:p>
    <w:p w14:paraId="2D78C3E1" w14:textId="77777777" w:rsidR="00E241C0" w:rsidRPr="005C4D84" w:rsidRDefault="00E241C0" w:rsidP="003D5102">
      <w:pPr>
        <w:autoSpaceDE w:val="0"/>
        <w:autoSpaceDN w:val="0"/>
        <w:adjustRightInd w:val="0"/>
        <w:spacing w:line="360" w:lineRule="auto"/>
        <w:rPr>
          <w:b/>
          <w:bCs/>
        </w:rPr>
      </w:pPr>
      <w:r>
        <w:rPr>
          <w:b/>
        </w:rPr>
        <w:t xml:space="preserve">Recursos </w:t>
      </w:r>
    </w:p>
    <w:p w14:paraId="59C1CF2E" w14:textId="0251E66F" w:rsidR="00237E92" w:rsidRPr="00237E92" w:rsidRDefault="00A76170" w:rsidP="00237E92">
      <w:pPr>
        <w:autoSpaceDE w:val="0"/>
        <w:autoSpaceDN w:val="0"/>
        <w:adjustRightInd w:val="0"/>
        <w:spacing w:line="360" w:lineRule="auto"/>
        <w:rPr>
          <w:rFonts w:cs="Arial"/>
          <w:color w:val="000000"/>
          <w:sz w:val="23"/>
          <w:szCs w:val="23"/>
        </w:rPr>
      </w:pPr>
      <w:hyperlink r:id="rId10" w:history="1">
        <w:r w:rsidR="00237E92">
          <w:rPr>
            <w:rStyle w:val="Hyperlink"/>
            <w:sz w:val="23"/>
          </w:rPr>
          <w:t xml:space="preserve">NHS – </w:t>
        </w:r>
        <w:proofErr w:type="spellStart"/>
        <w:r w:rsidR="00237E92">
          <w:rPr>
            <w:rStyle w:val="Hyperlink"/>
            <w:sz w:val="23"/>
          </w:rPr>
          <w:t>Scarlet</w:t>
        </w:r>
        <w:proofErr w:type="spellEnd"/>
        <w:r w:rsidR="00237E92">
          <w:rPr>
            <w:rStyle w:val="Hyperlink"/>
            <w:sz w:val="23"/>
          </w:rPr>
          <w:t xml:space="preserve"> </w:t>
        </w:r>
        <w:proofErr w:type="spellStart"/>
        <w:r w:rsidR="00237E92">
          <w:rPr>
            <w:rStyle w:val="Hyperlink"/>
            <w:sz w:val="23"/>
          </w:rPr>
          <w:t>Fever</w:t>
        </w:r>
        <w:proofErr w:type="spellEnd"/>
      </w:hyperlink>
    </w:p>
    <w:p w14:paraId="3C3694A1" w14:textId="05B05BE3" w:rsidR="00E241C0" w:rsidRPr="00A57348" w:rsidRDefault="00A76170" w:rsidP="00237E92">
      <w:pPr>
        <w:autoSpaceDE w:val="0"/>
        <w:autoSpaceDN w:val="0"/>
        <w:adjustRightInd w:val="0"/>
        <w:spacing w:line="360" w:lineRule="auto"/>
        <w:rPr>
          <w:lang w:val="en-US"/>
        </w:rPr>
      </w:pPr>
      <w:hyperlink r:id="rId11" w:history="1">
        <w:r w:rsidR="007744F6" w:rsidRPr="00A57348">
          <w:rPr>
            <w:rStyle w:val="Hyperlink"/>
            <w:lang w:val="en-US"/>
          </w:rPr>
          <w:t xml:space="preserve">Scarlet fever: symptoms, </w:t>
        </w:r>
        <w:proofErr w:type="gramStart"/>
        <w:r w:rsidR="007744F6" w:rsidRPr="00A57348">
          <w:rPr>
            <w:rStyle w:val="Hyperlink"/>
            <w:lang w:val="en-US"/>
          </w:rPr>
          <w:t>diagnosis</w:t>
        </w:r>
        <w:proofErr w:type="gramEnd"/>
        <w:r w:rsidR="007744F6" w:rsidRPr="00A57348">
          <w:rPr>
            <w:rStyle w:val="Hyperlink"/>
            <w:lang w:val="en-US"/>
          </w:rPr>
          <w:t xml:space="preserve"> and treatment</w:t>
        </w:r>
      </w:hyperlink>
      <w:r w:rsidR="007744F6" w:rsidRPr="00A57348">
        <w:rPr>
          <w:lang w:val="en-US"/>
        </w:rPr>
        <w:t xml:space="preserve"> </w:t>
      </w:r>
    </w:p>
    <w:p w14:paraId="7271F1CE" w14:textId="17A55C68" w:rsidR="00E241C0" w:rsidRPr="00A57348" w:rsidRDefault="00A76170" w:rsidP="00237E92">
      <w:pPr>
        <w:autoSpaceDE w:val="0"/>
        <w:autoSpaceDN w:val="0"/>
        <w:adjustRightInd w:val="0"/>
        <w:spacing w:line="360" w:lineRule="auto"/>
        <w:rPr>
          <w:lang w:val="en-US"/>
        </w:rPr>
      </w:pPr>
      <w:hyperlink r:id="rId12" w:history="1">
        <w:r w:rsidR="007744F6" w:rsidRPr="00A57348">
          <w:rPr>
            <w:rStyle w:val="Hyperlink"/>
            <w:lang w:val="en-US"/>
          </w:rPr>
          <w:t>Health protection in education and childcare settings</w:t>
        </w:r>
      </w:hyperlink>
      <w:r w:rsidR="007744F6" w:rsidRPr="00A57348">
        <w:rPr>
          <w:lang w:val="en-US"/>
        </w:rPr>
        <w:t xml:space="preserve"> </w:t>
      </w:r>
    </w:p>
    <w:p w14:paraId="49E43905" w14:textId="4227D61D" w:rsidR="00E241C0" w:rsidRDefault="00A76170" w:rsidP="00237E92">
      <w:pPr>
        <w:autoSpaceDE w:val="0"/>
        <w:autoSpaceDN w:val="0"/>
        <w:adjustRightInd w:val="0"/>
        <w:spacing w:line="360" w:lineRule="auto"/>
        <w:rPr>
          <w:rFonts w:cs="Arial"/>
          <w:color w:val="000000"/>
          <w:sz w:val="23"/>
          <w:szCs w:val="23"/>
        </w:rPr>
      </w:pPr>
      <w:hyperlink r:id="rId13" w:history="1">
        <w:r w:rsidR="007744F6">
          <w:rPr>
            <w:rStyle w:val="Hyperlink"/>
          </w:rPr>
          <w:t xml:space="preserve">Hand </w:t>
        </w:r>
        <w:proofErr w:type="spellStart"/>
        <w:r w:rsidR="007744F6">
          <w:rPr>
            <w:rStyle w:val="Hyperlink"/>
          </w:rPr>
          <w:t>hygiene</w:t>
        </w:r>
        <w:proofErr w:type="spellEnd"/>
        <w:r w:rsidR="007744F6">
          <w:rPr>
            <w:rStyle w:val="Hyperlink"/>
          </w:rPr>
          <w:t xml:space="preserve"> </w:t>
        </w:r>
        <w:proofErr w:type="spellStart"/>
        <w:r w:rsidR="007744F6">
          <w:rPr>
            <w:rStyle w:val="Hyperlink"/>
          </w:rPr>
          <w:t>resources</w:t>
        </w:r>
        <w:proofErr w:type="spellEnd"/>
        <w:r w:rsidR="007744F6">
          <w:rPr>
            <w:rStyle w:val="Hyperlink"/>
          </w:rPr>
          <w:t xml:space="preserve"> </w:t>
        </w:r>
        <w:proofErr w:type="spellStart"/>
        <w:r w:rsidR="007744F6">
          <w:rPr>
            <w:rStyle w:val="Hyperlink"/>
          </w:rPr>
          <w:t>for</w:t>
        </w:r>
        <w:proofErr w:type="spellEnd"/>
        <w:r w:rsidR="007744F6">
          <w:rPr>
            <w:rStyle w:val="Hyperlink"/>
          </w:rPr>
          <w:t xml:space="preserve"> schools</w:t>
        </w:r>
      </w:hyperlink>
    </w:p>
    <w:p w14:paraId="7C20DF90" w14:textId="77777777" w:rsidR="00E241C0" w:rsidRDefault="00E241C0" w:rsidP="00A25F1C">
      <w:pPr>
        <w:autoSpaceDE w:val="0"/>
        <w:autoSpaceDN w:val="0"/>
        <w:adjustRightInd w:val="0"/>
        <w:spacing w:line="240" w:lineRule="auto"/>
        <w:rPr>
          <w:rFonts w:cs="Arial"/>
          <w:color w:val="000000"/>
          <w:sz w:val="23"/>
          <w:szCs w:val="23"/>
        </w:rPr>
      </w:pPr>
    </w:p>
    <w:sectPr w:rsidR="00E241C0" w:rsidSect="0085134A">
      <w:headerReference w:type="first" r:id="rId14"/>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292C" w14:textId="77777777" w:rsidR="005234DC" w:rsidRDefault="005234DC" w:rsidP="00294B61">
      <w:r>
        <w:separator/>
      </w:r>
    </w:p>
  </w:endnote>
  <w:endnote w:type="continuationSeparator" w:id="0">
    <w:p w14:paraId="2A525119" w14:textId="77777777" w:rsidR="005234DC" w:rsidRDefault="005234DC" w:rsidP="00294B61">
      <w:r>
        <w:continuationSeparator/>
      </w:r>
    </w:p>
  </w:endnote>
  <w:endnote w:type="continuationNotice" w:id="1">
    <w:p w14:paraId="548C938C" w14:textId="77777777" w:rsidR="005234DC" w:rsidRDefault="005234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F1D6" w14:textId="77777777" w:rsidR="005234DC" w:rsidRDefault="005234DC" w:rsidP="00294B61">
      <w:r>
        <w:separator/>
      </w:r>
    </w:p>
  </w:footnote>
  <w:footnote w:type="continuationSeparator" w:id="0">
    <w:p w14:paraId="7591D481" w14:textId="77777777" w:rsidR="005234DC" w:rsidRDefault="005234DC" w:rsidP="00294B61">
      <w:r>
        <w:continuationSeparator/>
      </w:r>
    </w:p>
  </w:footnote>
  <w:footnote w:type="continuationNotice" w:id="1">
    <w:p w14:paraId="642578E3" w14:textId="77777777" w:rsidR="005234DC" w:rsidRDefault="005234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10"/>
  </w:num>
  <w:num w:numId="6">
    <w:abstractNumId w:val="12"/>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276E"/>
    <w:rsid w:val="0002295F"/>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616B0"/>
    <w:rsid w:val="00163AA9"/>
    <w:rsid w:val="0019479C"/>
    <w:rsid w:val="001B70F7"/>
    <w:rsid w:val="001C3EDF"/>
    <w:rsid w:val="001C7013"/>
    <w:rsid w:val="001E0D14"/>
    <w:rsid w:val="001F037D"/>
    <w:rsid w:val="00206B17"/>
    <w:rsid w:val="002111C8"/>
    <w:rsid w:val="002224B9"/>
    <w:rsid w:val="002377E4"/>
    <w:rsid w:val="00237E92"/>
    <w:rsid w:val="00294B61"/>
    <w:rsid w:val="002A4C60"/>
    <w:rsid w:val="002B284A"/>
    <w:rsid w:val="002C073D"/>
    <w:rsid w:val="002C2E25"/>
    <w:rsid w:val="002D79D7"/>
    <w:rsid w:val="002F2BDC"/>
    <w:rsid w:val="00336475"/>
    <w:rsid w:val="00345622"/>
    <w:rsid w:val="003525EF"/>
    <w:rsid w:val="003549A3"/>
    <w:rsid w:val="00394631"/>
    <w:rsid w:val="003A000A"/>
    <w:rsid w:val="003A27F5"/>
    <w:rsid w:val="003C26D9"/>
    <w:rsid w:val="003C5C80"/>
    <w:rsid w:val="003D217C"/>
    <w:rsid w:val="003D5102"/>
    <w:rsid w:val="003D76B6"/>
    <w:rsid w:val="003E286B"/>
    <w:rsid w:val="003F071F"/>
    <w:rsid w:val="003F66F5"/>
    <w:rsid w:val="00411FD9"/>
    <w:rsid w:val="0041323F"/>
    <w:rsid w:val="00415156"/>
    <w:rsid w:val="00415F3E"/>
    <w:rsid w:val="00421670"/>
    <w:rsid w:val="00425B35"/>
    <w:rsid w:val="00495EF0"/>
    <w:rsid w:val="004A1F86"/>
    <w:rsid w:val="004A206E"/>
    <w:rsid w:val="005234DC"/>
    <w:rsid w:val="00523DD2"/>
    <w:rsid w:val="00541DE6"/>
    <w:rsid w:val="00541EFB"/>
    <w:rsid w:val="00554781"/>
    <w:rsid w:val="005629A6"/>
    <w:rsid w:val="00576873"/>
    <w:rsid w:val="005B0D4C"/>
    <w:rsid w:val="005C4D84"/>
    <w:rsid w:val="005C6114"/>
    <w:rsid w:val="005D0095"/>
    <w:rsid w:val="005E1781"/>
    <w:rsid w:val="00633955"/>
    <w:rsid w:val="00636A73"/>
    <w:rsid w:val="00637016"/>
    <w:rsid w:val="0065035B"/>
    <w:rsid w:val="00651A56"/>
    <w:rsid w:val="0066498D"/>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B181E"/>
    <w:rsid w:val="007C460C"/>
    <w:rsid w:val="007D6212"/>
    <w:rsid w:val="007E6EB2"/>
    <w:rsid w:val="00850E60"/>
    <w:rsid w:val="0085134A"/>
    <w:rsid w:val="00864BA5"/>
    <w:rsid w:val="0086592A"/>
    <w:rsid w:val="008726F0"/>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A05E6"/>
    <w:rsid w:val="009A4B44"/>
    <w:rsid w:val="009F3001"/>
    <w:rsid w:val="00A126A8"/>
    <w:rsid w:val="00A16EBE"/>
    <w:rsid w:val="00A25F1C"/>
    <w:rsid w:val="00A346E9"/>
    <w:rsid w:val="00A37E9B"/>
    <w:rsid w:val="00A413D4"/>
    <w:rsid w:val="00A57348"/>
    <w:rsid w:val="00A57E17"/>
    <w:rsid w:val="00A607FA"/>
    <w:rsid w:val="00A76170"/>
    <w:rsid w:val="00A950FE"/>
    <w:rsid w:val="00A95221"/>
    <w:rsid w:val="00AC2E8B"/>
    <w:rsid w:val="00AC45C5"/>
    <w:rsid w:val="00AF71CD"/>
    <w:rsid w:val="00AFA773"/>
    <w:rsid w:val="00B15B87"/>
    <w:rsid w:val="00B42969"/>
    <w:rsid w:val="00B61BCE"/>
    <w:rsid w:val="00B96D28"/>
    <w:rsid w:val="00B96D41"/>
    <w:rsid w:val="00BA3F10"/>
    <w:rsid w:val="00BA65FE"/>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4213"/>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0FF2F2D"/>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61"/>
    <w:pPr>
      <w:spacing w:line="280" w:lineRule="atLeast"/>
    </w:pPr>
    <w:rPr>
      <w:rFonts w:ascii="Arial" w:hAnsi="Arial"/>
      <w:sz w:val="24"/>
      <w:szCs w:val="24"/>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s-E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s-E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s-ES"/>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s-ES"/>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s-ES"/>
    </w:rPr>
  </w:style>
  <w:style w:type="character" w:styleId="Mention">
    <w:name w:val="Mention"/>
    <w:basedOn w:val="DefaultParagraphFont"/>
    <w:uiPriority w:val="99"/>
    <w:unhideWhenUsed/>
    <w:rsid w:val="00D10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bu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arlet-fever-symptoms-diagnosis-trea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5672DD0A89E4AB78F04A857805ABC" ma:contentTypeVersion="2" ma:contentTypeDescription="Create a new document." ma:contentTypeScope="" ma:versionID="a79be8a12845b1f37ead4aa3c462faed">
  <xsd:schema xmlns:xsd="http://www.w3.org/2001/XMLSchema" xmlns:xs="http://www.w3.org/2001/XMLSchema" xmlns:p="http://schemas.microsoft.com/office/2006/metadata/properties" xmlns:ns2="f65e008b-5138-4448-b278-a34a41602301" targetNamespace="http://schemas.microsoft.com/office/2006/metadata/properties" ma:root="true" ma:fieldsID="3f5252bf1a28fc8e2ec8e151f4d02a44" ns2:_="">
    <xsd:import namespace="f65e008b-5138-4448-b278-a34a416023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008b-5138-4448-b278-a34a41602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6FE45-EED5-4951-B058-AB374CB02B4B}">
  <ds:schemaRefs>
    <ds:schemaRef ds:uri="http://purl.org/dc/elements/1.1/"/>
    <ds:schemaRef ds:uri="b938eb28-7cbf-463f-95d0-cb37a2d17a6d"/>
    <ds:schemaRef ds:uri="http://schemas.microsoft.com/office/2006/metadata/properties"/>
    <ds:schemaRef ds:uri="http://www.w3.org/XML/1998/namespace"/>
    <ds:schemaRef ds:uri="aee978fd-d2ca-467a-a30e-4f5782c7aa0a"/>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s>
</ds:datastoreItem>
</file>

<file path=customXml/itemProps2.xml><?xml version="1.0" encoding="utf-8"?>
<ds:datastoreItem xmlns:ds="http://schemas.openxmlformats.org/officeDocument/2006/customXml" ds:itemID="{63213FCB-D7D1-4732-8E56-63B083251C87}"/>
</file>

<file path=customXml/itemProps3.xml><?xml version="1.0" encoding="utf-8"?>
<ds:datastoreItem xmlns:ds="http://schemas.openxmlformats.org/officeDocument/2006/customXml" ds:itemID="{0557351F-D78B-4175-834F-C4DA635C9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746</Words>
  <Characters>4253</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Letterhead with fold lines</vt:lpstr>
    </vt:vector>
  </TitlesOfParts>
  <Company>AaG Language Services</Company>
  <LinksUpToDate>false</LinksUpToDate>
  <CharactersWithSpaces>4990</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dc:creator>
  <cp:keywords/>
  <cp:lastModifiedBy>Cristina-Maria Tacu (AA Global Language Services)</cp:lastModifiedBy>
  <cp:revision>63</cp:revision>
  <dcterms:created xsi:type="dcterms:W3CDTF">2022-12-06T09:59:00Z</dcterms:created>
  <dcterms:modified xsi:type="dcterms:W3CDTF">2022-12-09T16:35:00Z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0x0101006A95672DD0A89E4AB78F04A857805ABC</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