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946B" w14:textId="1BBED47B" w:rsidR="00A81AB3" w:rsidRPr="00A81AB3" w:rsidRDefault="00B027E3">
      <w:pPr>
        <w:rPr>
          <w:rFonts w:asciiTheme="majorHAnsi" w:hAnsiTheme="majorHAnsi"/>
          <w:sz w:val="16"/>
          <w:szCs w:val="16"/>
        </w:rPr>
      </w:pPr>
      <w:r>
        <w:rPr>
          <w:rFonts w:asciiTheme="majorHAnsi" w:hAnsiTheme="majorHAnsi"/>
          <w:sz w:val="16"/>
          <w:szCs w:val="16"/>
        </w:rPr>
        <w:t xml:space="preserve">Target pupils </w:t>
      </w:r>
      <w:r w:rsidR="006E5933">
        <w:rPr>
          <w:rFonts w:asciiTheme="majorHAnsi" w:hAnsiTheme="majorHAnsi"/>
          <w:sz w:val="16"/>
          <w:szCs w:val="16"/>
        </w:rPr>
        <w:t>– Training e</w:t>
      </w:r>
      <w:bookmarkStart w:id="0" w:name="_GoBack"/>
      <w:bookmarkEnd w:id="0"/>
      <w:r w:rsidR="006E5933">
        <w:rPr>
          <w:rFonts w:asciiTheme="majorHAnsi" w:hAnsiTheme="majorHAnsi"/>
          <w:sz w:val="16"/>
          <w:szCs w:val="16"/>
        </w:rPr>
        <w:t>xample</w:t>
      </w:r>
    </w:p>
    <w:p w14:paraId="6427C4FB" w14:textId="77777777" w:rsidR="00A81AB3" w:rsidRPr="00A81AB3" w:rsidRDefault="00A81AB3">
      <w:pPr>
        <w:rPr>
          <w:rFonts w:asciiTheme="majorHAnsi" w:hAnsiTheme="majorHAnsi"/>
          <w:sz w:val="16"/>
          <w:szCs w:val="16"/>
        </w:rPr>
      </w:pPr>
      <w:r w:rsidRPr="00A81AB3">
        <w:rPr>
          <w:rFonts w:asciiTheme="majorHAnsi" w:hAnsiTheme="majorHAnsi"/>
          <w:sz w:val="16"/>
          <w:szCs w:val="16"/>
        </w:rPr>
        <w:t>Positive Playtime Practice</w:t>
      </w:r>
    </w:p>
    <w:p w14:paraId="64BCB19D" w14:textId="77777777" w:rsidR="00A81AB3" w:rsidRPr="00A81AB3" w:rsidRDefault="00A81AB3">
      <w:pPr>
        <w:rPr>
          <w:rFonts w:asciiTheme="majorHAnsi" w:hAnsiTheme="majorHAnsi"/>
          <w:sz w:val="16"/>
          <w:szCs w:val="16"/>
        </w:rPr>
      </w:pPr>
    </w:p>
    <w:tbl>
      <w:tblPr>
        <w:tblStyle w:val="TableGrid"/>
        <w:tblW w:w="0" w:type="auto"/>
        <w:tblLook w:val="04A0" w:firstRow="1" w:lastRow="0" w:firstColumn="1" w:lastColumn="0" w:noHBand="0" w:noVBand="1"/>
      </w:tblPr>
      <w:tblGrid>
        <w:gridCol w:w="3003"/>
        <w:gridCol w:w="3003"/>
        <w:gridCol w:w="3004"/>
      </w:tblGrid>
      <w:tr w:rsidR="00A81AB3" w:rsidRPr="00A81AB3" w14:paraId="02356112" w14:textId="77777777" w:rsidTr="00A81AB3">
        <w:tc>
          <w:tcPr>
            <w:tcW w:w="3003" w:type="dxa"/>
          </w:tcPr>
          <w:p w14:paraId="35F6CB79" w14:textId="599DCCEA" w:rsidR="00A81AB3" w:rsidRPr="00A81AB3" w:rsidRDefault="00A81AB3">
            <w:pPr>
              <w:rPr>
                <w:rFonts w:asciiTheme="majorHAnsi" w:hAnsiTheme="majorHAnsi"/>
                <w:b/>
                <w:sz w:val="16"/>
                <w:szCs w:val="16"/>
              </w:rPr>
            </w:pPr>
            <w:r w:rsidRPr="00A81AB3">
              <w:rPr>
                <w:rFonts w:asciiTheme="majorHAnsi" w:hAnsiTheme="majorHAnsi"/>
                <w:b/>
                <w:sz w:val="16"/>
                <w:szCs w:val="16"/>
              </w:rPr>
              <w:t>Target pupils</w:t>
            </w:r>
            <w:r w:rsidR="00B8084E">
              <w:rPr>
                <w:rFonts w:asciiTheme="majorHAnsi" w:hAnsiTheme="majorHAnsi"/>
                <w:b/>
                <w:sz w:val="16"/>
                <w:szCs w:val="16"/>
              </w:rPr>
              <w:t xml:space="preserve"> from Sept 2019</w:t>
            </w:r>
          </w:p>
        </w:tc>
        <w:tc>
          <w:tcPr>
            <w:tcW w:w="3003" w:type="dxa"/>
          </w:tcPr>
          <w:p w14:paraId="57E8A8F6" w14:textId="77777777" w:rsidR="00A81AB3" w:rsidRPr="00A81AB3" w:rsidRDefault="00A81AB3">
            <w:pPr>
              <w:rPr>
                <w:rFonts w:asciiTheme="majorHAnsi" w:hAnsiTheme="majorHAnsi"/>
                <w:b/>
                <w:sz w:val="16"/>
                <w:szCs w:val="16"/>
              </w:rPr>
            </w:pPr>
            <w:r w:rsidRPr="00A81AB3">
              <w:rPr>
                <w:rFonts w:asciiTheme="majorHAnsi" w:hAnsiTheme="majorHAnsi"/>
                <w:b/>
                <w:sz w:val="16"/>
                <w:szCs w:val="16"/>
              </w:rPr>
              <w:t>What area will help?</w:t>
            </w:r>
          </w:p>
        </w:tc>
        <w:tc>
          <w:tcPr>
            <w:tcW w:w="3004" w:type="dxa"/>
          </w:tcPr>
          <w:p w14:paraId="13A6D490" w14:textId="77777777" w:rsidR="00A81AB3" w:rsidRPr="00A81AB3" w:rsidRDefault="00A81AB3">
            <w:pPr>
              <w:rPr>
                <w:rFonts w:asciiTheme="majorHAnsi" w:hAnsiTheme="majorHAnsi"/>
                <w:b/>
                <w:sz w:val="16"/>
                <w:szCs w:val="16"/>
              </w:rPr>
            </w:pPr>
            <w:r w:rsidRPr="00A81AB3">
              <w:rPr>
                <w:rFonts w:asciiTheme="majorHAnsi" w:hAnsiTheme="majorHAnsi"/>
                <w:b/>
                <w:sz w:val="16"/>
                <w:szCs w:val="16"/>
              </w:rPr>
              <w:t>What to think about? Impact and outcomes?</w:t>
            </w:r>
          </w:p>
        </w:tc>
      </w:tr>
      <w:tr w:rsidR="00FF6C2E" w:rsidRPr="00A81AB3" w14:paraId="2B2A8CC1" w14:textId="77777777" w:rsidTr="00A81AB3">
        <w:tc>
          <w:tcPr>
            <w:tcW w:w="3003" w:type="dxa"/>
          </w:tcPr>
          <w:p w14:paraId="604422A3" w14:textId="19536B57" w:rsidR="00FF6C2E" w:rsidRDefault="00FF6C2E">
            <w:pPr>
              <w:rPr>
                <w:rFonts w:asciiTheme="majorHAnsi" w:hAnsiTheme="majorHAnsi"/>
                <w:sz w:val="16"/>
                <w:szCs w:val="16"/>
              </w:rPr>
            </w:pPr>
            <w:r>
              <w:rPr>
                <w:rFonts w:asciiTheme="majorHAnsi" w:hAnsiTheme="majorHAnsi"/>
                <w:sz w:val="16"/>
                <w:szCs w:val="16"/>
              </w:rPr>
              <w:t>Year 2 - EB</w:t>
            </w:r>
          </w:p>
          <w:p w14:paraId="431AEC78" w14:textId="77777777" w:rsidR="00FF6C2E" w:rsidRDefault="00FF6C2E">
            <w:pPr>
              <w:rPr>
                <w:rFonts w:asciiTheme="majorHAnsi" w:hAnsiTheme="majorHAnsi"/>
                <w:sz w:val="16"/>
                <w:szCs w:val="16"/>
              </w:rPr>
            </w:pPr>
          </w:p>
          <w:p w14:paraId="2F286BA9" w14:textId="77777777" w:rsidR="00FF6C2E" w:rsidRDefault="00FF6C2E">
            <w:pPr>
              <w:rPr>
                <w:rFonts w:asciiTheme="majorHAnsi" w:hAnsiTheme="majorHAnsi"/>
                <w:sz w:val="16"/>
                <w:szCs w:val="16"/>
              </w:rPr>
            </w:pPr>
          </w:p>
          <w:p w14:paraId="51245C18" w14:textId="77777777" w:rsidR="00FF6C2E" w:rsidRDefault="00FF6C2E">
            <w:pPr>
              <w:rPr>
                <w:rFonts w:asciiTheme="majorHAnsi" w:hAnsiTheme="majorHAnsi"/>
                <w:sz w:val="16"/>
                <w:szCs w:val="16"/>
              </w:rPr>
            </w:pPr>
          </w:p>
          <w:p w14:paraId="14AD8C89" w14:textId="77777777" w:rsidR="00FF6C2E" w:rsidRDefault="00FF6C2E">
            <w:pPr>
              <w:rPr>
                <w:rFonts w:asciiTheme="majorHAnsi" w:hAnsiTheme="majorHAnsi"/>
                <w:sz w:val="16"/>
                <w:szCs w:val="16"/>
              </w:rPr>
            </w:pPr>
          </w:p>
          <w:p w14:paraId="54D9B153" w14:textId="7AEDED17" w:rsidR="00FF6C2E" w:rsidRPr="00A81AB3" w:rsidRDefault="00FF6C2E">
            <w:pPr>
              <w:rPr>
                <w:rFonts w:asciiTheme="majorHAnsi" w:hAnsiTheme="majorHAnsi"/>
                <w:sz w:val="16"/>
                <w:szCs w:val="16"/>
              </w:rPr>
            </w:pPr>
          </w:p>
        </w:tc>
        <w:tc>
          <w:tcPr>
            <w:tcW w:w="3003" w:type="dxa"/>
          </w:tcPr>
          <w:p w14:paraId="449A4F14" w14:textId="6E911C1A" w:rsidR="00FF6C2E" w:rsidRPr="00FF6C2E" w:rsidRDefault="00FF6C2E" w:rsidP="00034CFE">
            <w:pPr>
              <w:rPr>
                <w:rFonts w:asciiTheme="majorHAnsi" w:hAnsiTheme="majorHAnsi"/>
                <w:b/>
                <w:bCs/>
                <w:sz w:val="16"/>
                <w:szCs w:val="16"/>
              </w:rPr>
            </w:pPr>
            <w:r w:rsidRPr="00FF6C2E">
              <w:rPr>
                <w:rFonts w:asciiTheme="majorHAnsi" w:hAnsiTheme="majorHAnsi"/>
                <w:b/>
                <w:bCs/>
                <w:sz w:val="16"/>
                <w:szCs w:val="16"/>
              </w:rPr>
              <w:t>Connect</w:t>
            </w:r>
            <w:r>
              <w:rPr>
                <w:rFonts w:asciiTheme="majorHAnsi" w:hAnsiTheme="majorHAnsi"/>
                <w:b/>
                <w:bCs/>
                <w:sz w:val="16"/>
                <w:szCs w:val="16"/>
              </w:rPr>
              <w:t xml:space="preserve"> – with older Wellbeing Leader</w:t>
            </w:r>
          </w:p>
          <w:p w14:paraId="118BF6A3" w14:textId="218F8AD6" w:rsidR="00FF6C2E" w:rsidRDefault="00FF6C2E" w:rsidP="00034CFE">
            <w:pPr>
              <w:rPr>
                <w:rFonts w:asciiTheme="majorHAnsi" w:hAnsiTheme="majorHAnsi"/>
                <w:sz w:val="16"/>
                <w:szCs w:val="16"/>
              </w:rPr>
            </w:pPr>
            <w:r>
              <w:rPr>
                <w:rFonts w:asciiTheme="majorHAnsi" w:hAnsiTheme="majorHAnsi"/>
                <w:sz w:val="16"/>
                <w:szCs w:val="16"/>
              </w:rPr>
              <w:t>Utilise some, or even 1, of the newly trained Wellbeing Leaders to look out for, connect with, find out more about, EB. Allow the WBL to lead some activities for EB to take part in, or once all activities have been set up, offer her time to play with them.</w:t>
            </w:r>
          </w:p>
          <w:p w14:paraId="3E74A96D" w14:textId="6CDDBC41" w:rsidR="00FF6C2E" w:rsidRPr="00A81AB3" w:rsidRDefault="00FF6C2E" w:rsidP="00034CFE">
            <w:pPr>
              <w:rPr>
                <w:rFonts w:asciiTheme="majorHAnsi" w:hAnsiTheme="majorHAnsi"/>
                <w:sz w:val="16"/>
                <w:szCs w:val="16"/>
              </w:rPr>
            </w:pPr>
          </w:p>
        </w:tc>
        <w:tc>
          <w:tcPr>
            <w:tcW w:w="3004" w:type="dxa"/>
            <w:vMerge w:val="restart"/>
          </w:tcPr>
          <w:p w14:paraId="46946E0E" w14:textId="77777777" w:rsidR="00FF6C2E" w:rsidRDefault="00FF6C2E">
            <w:pPr>
              <w:rPr>
                <w:rFonts w:asciiTheme="majorHAnsi" w:hAnsiTheme="majorHAnsi"/>
                <w:sz w:val="16"/>
                <w:szCs w:val="16"/>
              </w:rPr>
            </w:pPr>
          </w:p>
          <w:p w14:paraId="1C949723" w14:textId="4FF008F5" w:rsidR="00FF6C2E" w:rsidRPr="00A81AB3" w:rsidRDefault="00FF6C2E">
            <w:pPr>
              <w:rPr>
                <w:rFonts w:asciiTheme="majorHAnsi" w:hAnsiTheme="majorHAnsi"/>
                <w:sz w:val="16"/>
                <w:szCs w:val="16"/>
              </w:rPr>
            </w:pPr>
            <w:r w:rsidRPr="00A81AB3">
              <w:rPr>
                <w:rFonts w:asciiTheme="majorHAnsi" w:hAnsiTheme="majorHAnsi"/>
                <w:sz w:val="16"/>
                <w:szCs w:val="16"/>
              </w:rPr>
              <w:t xml:space="preserve">What have you seen? </w:t>
            </w:r>
          </w:p>
          <w:p w14:paraId="0B76D9B5" w14:textId="77777777" w:rsidR="00FF6C2E" w:rsidRPr="00A81AB3" w:rsidRDefault="00FF6C2E">
            <w:pPr>
              <w:rPr>
                <w:rFonts w:asciiTheme="majorHAnsi" w:hAnsiTheme="majorHAnsi"/>
                <w:sz w:val="16"/>
                <w:szCs w:val="16"/>
              </w:rPr>
            </w:pPr>
          </w:p>
          <w:p w14:paraId="698AACDF" w14:textId="77777777" w:rsidR="00FF6C2E" w:rsidRPr="00A81AB3" w:rsidRDefault="00FF6C2E">
            <w:pPr>
              <w:rPr>
                <w:rFonts w:asciiTheme="majorHAnsi" w:hAnsiTheme="majorHAnsi"/>
                <w:sz w:val="16"/>
                <w:szCs w:val="16"/>
              </w:rPr>
            </w:pPr>
            <w:r w:rsidRPr="00A81AB3">
              <w:rPr>
                <w:rFonts w:asciiTheme="majorHAnsi" w:hAnsiTheme="majorHAnsi"/>
                <w:sz w:val="16"/>
                <w:szCs w:val="16"/>
              </w:rPr>
              <w:t xml:space="preserve">What has worked? </w:t>
            </w:r>
          </w:p>
          <w:p w14:paraId="0816E917" w14:textId="77777777" w:rsidR="00FF6C2E" w:rsidRPr="00A81AB3" w:rsidRDefault="00FF6C2E">
            <w:pPr>
              <w:rPr>
                <w:rFonts w:asciiTheme="majorHAnsi" w:hAnsiTheme="majorHAnsi"/>
                <w:sz w:val="16"/>
                <w:szCs w:val="16"/>
              </w:rPr>
            </w:pPr>
          </w:p>
          <w:p w14:paraId="71F8D76B" w14:textId="77777777" w:rsidR="00FF6C2E" w:rsidRPr="00A81AB3" w:rsidRDefault="00FF6C2E">
            <w:pPr>
              <w:rPr>
                <w:rFonts w:asciiTheme="majorHAnsi" w:hAnsiTheme="majorHAnsi"/>
                <w:sz w:val="16"/>
                <w:szCs w:val="16"/>
              </w:rPr>
            </w:pPr>
            <w:r w:rsidRPr="00A81AB3">
              <w:rPr>
                <w:rFonts w:asciiTheme="majorHAnsi" w:hAnsiTheme="majorHAnsi"/>
                <w:sz w:val="16"/>
                <w:szCs w:val="16"/>
              </w:rPr>
              <w:t>Have other areas helped?</w:t>
            </w:r>
          </w:p>
          <w:p w14:paraId="726D0952" w14:textId="77777777" w:rsidR="00FF6C2E" w:rsidRPr="00A81AB3" w:rsidRDefault="00FF6C2E">
            <w:pPr>
              <w:rPr>
                <w:rFonts w:asciiTheme="majorHAnsi" w:hAnsiTheme="majorHAnsi"/>
                <w:sz w:val="16"/>
                <w:szCs w:val="16"/>
              </w:rPr>
            </w:pPr>
          </w:p>
          <w:p w14:paraId="5C0B8CE4" w14:textId="77777777" w:rsidR="00FF6C2E" w:rsidRPr="00A81AB3" w:rsidRDefault="00FF6C2E">
            <w:pPr>
              <w:rPr>
                <w:rFonts w:asciiTheme="majorHAnsi" w:hAnsiTheme="majorHAnsi"/>
                <w:sz w:val="16"/>
                <w:szCs w:val="16"/>
              </w:rPr>
            </w:pPr>
            <w:r w:rsidRPr="00A81AB3">
              <w:rPr>
                <w:rFonts w:asciiTheme="majorHAnsi" w:hAnsiTheme="majorHAnsi"/>
                <w:sz w:val="16"/>
                <w:szCs w:val="16"/>
              </w:rPr>
              <w:t>Can you tell that you are having an impact?</w:t>
            </w:r>
          </w:p>
          <w:p w14:paraId="4228FBA4" w14:textId="77777777" w:rsidR="00FF6C2E" w:rsidRPr="00A81AB3" w:rsidRDefault="00FF6C2E">
            <w:pPr>
              <w:rPr>
                <w:rFonts w:asciiTheme="majorHAnsi" w:hAnsiTheme="majorHAnsi"/>
                <w:sz w:val="16"/>
                <w:szCs w:val="16"/>
              </w:rPr>
            </w:pPr>
          </w:p>
          <w:p w14:paraId="394AA33D" w14:textId="77777777" w:rsidR="00FF6C2E" w:rsidRPr="00A81AB3" w:rsidRDefault="00FF6C2E">
            <w:pPr>
              <w:rPr>
                <w:rFonts w:asciiTheme="majorHAnsi" w:hAnsiTheme="majorHAnsi"/>
                <w:sz w:val="16"/>
                <w:szCs w:val="16"/>
              </w:rPr>
            </w:pPr>
            <w:r w:rsidRPr="00A81AB3">
              <w:rPr>
                <w:rFonts w:asciiTheme="majorHAnsi" w:hAnsiTheme="majorHAnsi"/>
                <w:sz w:val="16"/>
                <w:szCs w:val="16"/>
              </w:rPr>
              <w:t>What are you talking to the target pupils about? Are they talking to you more?</w:t>
            </w:r>
          </w:p>
          <w:p w14:paraId="7F651AC5" w14:textId="77777777" w:rsidR="00FF6C2E" w:rsidRPr="00A81AB3" w:rsidRDefault="00FF6C2E">
            <w:pPr>
              <w:rPr>
                <w:rFonts w:asciiTheme="majorHAnsi" w:hAnsiTheme="majorHAnsi"/>
                <w:sz w:val="16"/>
                <w:szCs w:val="16"/>
              </w:rPr>
            </w:pPr>
          </w:p>
          <w:p w14:paraId="64C0FFEF" w14:textId="77777777" w:rsidR="00FF6C2E" w:rsidRPr="00A81AB3" w:rsidRDefault="00FF6C2E">
            <w:pPr>
              <w:rPr>
                <w:rFonts w:asciiTheme="majorHAnsi" w:hAnsiTheme="majorHAnsi"/>
                <w:sz w:val="16"/>
                <w:szCs w:val="16"/>
              </w:rPr>
            </w:pPr>
            <w:r w:rsidRPr="00A81AB3">
              <w:rPr>
                <w:rFonts w:asciiTheme="majorHAnsi" w:hAnsiTheme="majorHAnsi"/>
                <w:sz w:val="16"/>
                <w:szCs w:val="16"/>
              </w:rPr>
              <w:t>Are they connecting more?</w:t>
            </w:r>
          </w:p>
          <w:p w14:paraId="5B276424" w14:textId="77777777" w:rsidR="00FF6C2E" w:rsidRPr="00A81AB3" w:rsidRDefault="00FF6C2E">
            <w:pPr>
              <w:rPr>
                <w:rFonts w:asciiTheme="majorHAnsi" w:hAnsiTheme="majorHAnsi"/>
                <w:sz w:val="16"/>
                <w:szCs w:val="16"/>
              </w:rPr>
            </w:pPr>
          </w:p>
          <w:p w14:paraId="11399DA3" w14:textId="77777777" w:rsidR="00FF6C2E" w:rsidRPr="00A81AB3" w:rsidRDefault="00FF6C2E">
            <w:pPr>
              <w:rPr>
                <w:rFonts w:asciiTheme="majorHAnsi" w:hAnsiTheme="majorHAnsi"/>
                <w:sz w:val="16"/>
                <w:szCs w:val="16"/>
              </w:rPr>
            </w:pPr>
            <w:r w:rsidRPr="00A81AB3">
              <w:rPr>
                <w:rFonts w:asciiTheme="majorHAnsi" w:hAnsiTheme="majorHAnsi"/>
                <w:sz w:val="16"/>
                <w:szCs w:val="16"/>
              </w:rPr>
              <w:t>Are they less isolated?</w:t>
            </w:r>
          </w:p>
          <w:p w14:paraId="6A61208C" w14:textId="77777777" w:rsidR="00FF6C2E" w:rsidRPr="00A81AB3" w:rsidRDefault="00FF6C2E">
            <w:pPr>
              <w:rPr>
                <w:rFonts w:asciiTheme="majorHAnsi" w:hAnsiTheme="majorHAnsi"/>
                <w:sz w:val="16"/>
                <w:szCs w:val="16"/>
              </w:rPr>
            </w:pPr>
          </w:p>
        </w:tc>
      </w:tr>
      <w:tr w:rsidR="00FF6C2E" w:rsidRPr="00A81AB3" w14:paraId="7A7FA747" w14:textId="77777777" w:rsidTr="00A81AB3">
        <w:tc>
          <w:tcPr>
            <w:tcW w:w="3003" w:type="dxa"/>
          </w:tcPr>
          <w:p w14:paraId="6EF26497" w14:textId="51904D9E" w:rsidR="00FF6C2E" w:rsidRDefault="00FF6C2E">
            <w:pPr>
              <w:rPr>
                <w:rFonts w:asciiTheme="majorHAnsi" w:hAnsiTheme="majorHAnsi"/>
                <w:sz w:val="16"/>
                <w:szCs w:val="16"/>
              </w:rPr>
            </w:pPr>
            <w:r>
              <w:rPr>
                <w:rFonts w:asciiTheme="majorHAnsi" w:hAnsiTheme="majorHAnsi"/>
                <w:sz w:val="16"/>
                <w:szCs w:val="16"/>
              </w:rPr>
              <w:t>Year 2 - IP</w:t>
            </w:r>
          </w:p>
          <w:p w14:paraId="366413BB" w14:textId="77777777" w:rsidR="00FF6C2E" w:rsidRDefault="00FF6C2E">
            <w:pPr>
              <w:rPr>
                <w:rFonts w:asciiTheme="majorHAnsi" w:hAnsiTheme="majorHAnsi"/>
                <w:sz w:val="16"/>
                <w:szCs w:val="16"/>
              </w:rPr>
            </w:pPr>
          </w:p>
          <w:p w14:paraId="6DA64B36" w14:textId="77777777" w:rsidR="00FF6C2E" w:rsidRDefault="00FF6C2E">
            <w:pPr>
              <w:rPr>
                <w:rFonts w:asciiTheme="majorHAnsi" w:hAnsiTheme="majorHAnsi"/>
                <w:sz w:val="16"/>
                <w:szCs w:val="16"/>
              </w:rPr>
            </w:pPr>
          </w:p>
          <w:p w14:paraId="618F11BB" w14:textId="77777777" w:rsidR="00FF6C2E" w:rsidRDefault="00FF6C2E">
            <w:pPr>
              <w:rPr>
                <w:rFonts w:asciiTheme="majorHAnsi" w:hAnsiTheme="majorHAnsi"/>
                <w:sz w:val="16"/>
                <w:szCs w:val="16"/>
              </w:rPr>
            </w:pPr>
          </w:p>
          <w:p w14:paraId="75EFCC35" w14:textId="77777777" w:rsidR="00FF6C2E" w:rsidRDefault="00FF6C2E">
            <w:pPr>
              <w:rPr>
                <w:rFonts w:asciiTheme="majorHAnsi" w:hAnsiTheme="majorHAnsi"/>
                <w:sz w:val="16"/>
                <w:szCs w:val="16"/>
              </w:rPr>
            </w:pPr>
          </w:p>
          <w:p w14:paraId="1A667F30" w14:textId="48A82712" w:rsidR="00FF6C2E" w:rsidRPr="00A81AB3" w:rsidRDefault="00FF6C2E">
            <w:pPr>
              <w:rPr>
                <w:rFonts w:asciiTheme="majorHAnsi" w:hAnsiTheme="majorHAnsi"/>
                <w:sz w:val="16"/>
                <w:szCs w:val="16"/>
              </w:rPr>
            </w:pPr>
          </w:p>
        </w:tc>
        <w:tc>
          <w:tcPr>
            <w:tcW w:w="3003" w:type="dxa"/>
          </w:tcPr>
          <w:p w14:paraId="4884ADD2" w14:textId="51F04683" w:rsidR="00892095" w:rsidRPr="00892095" w:rsidRDefault="00892095">
            <w:pPr>
              <w:rPr>
                <w:rFonts w:asciiTheme="majorHAnsi" w:hAnsiTheme="majorHAnsi"/>
                <w:b/>
                <w:bCs/>
                <w:sz w:val="16"/>
                <w:szCs w:val="16"/>
              </w:rPr>
            </w:pPr>
            <w:r w:rsidRPr="00892095">
              <w:rPr>
                <w:rFonts w:asciiTheme="majorHAnsi" w:hAnsiTheme="majorHAnsi"/>
                <w:b/>
                <w:bCs/>
                <w:sz w:val="16"/>
                <w:szCs w:val="16"/>
              </w:rPr>
              <w:t>Connect/Take Notice</w:t>
            </w:r>
          </w:p>
          <w:p w14:paraId="7070EDA9" w14:textId="19435E48" w:rsidR="00FF6C2E" w:rsidRDefault="00FF6C2E">
            <w:pPr>
              <w:rPr>
                <w:rFonts w:asciiTheme="majorHAnsi" w:hAnsiTheme="majorHAnsi"/>
                <w:sz w:val="16"/>
                <w:szCs w:val="16"/>
              </w:rPr>
            </w:pPr>
            <w:r>
              <w:rPr>
                <w:rFonts w:asciiTheme="majorHAnsi" w:hAnsiTheme="majorHAnsi"/>
                <w:sz w:val="16"/>
                <w:szCs w:val="16"/>
              </w:rPr>
              <w:t xml:space="preserve">Can she connect with a greater range of children? Can others use their new small talk strategies to generate a wider range of friends? Can they then take this child to take part in some of the 5 ways activities? Can this child take themselves to some of the activities or use some of the activities the wellbeing leaders are </w:t>
            </w:r>
            <w:r w:rsidR="00892095">
              <w:rPr>
                <w:rFonts w:asciiTheme="majorHAnsi" w:hAnsiTheme="majorHAnsi"/>
                <w:sz w:val="16"/>
                <w:szCs w:val="16"/>
              </w:rPr>
              <w:t>offering in their back packs?</w:t>
            </w:r>
          </w:p>
          <w:p w14:paraId="692A1B51" w14:textId="222494E6" w:rsidR="00892095" w:rsidRPr="00A81AB3" w:rsidRDefault="00892095">
            <w:pPr>
              <w:rPr>
                <w:rFonts w:asciiTheme="majorHAnsi" w:hAnsiTheme="majorHAnsi"/>
                <w:sz w:val="16"/>
                <w:szCs w:val="16"/>
              </w:rPr>
            </w:pPr>
          </w:p>
        </w:tc>
        <w:tc>
          <w:tcPr>
            <w:tcW w:w="3004" w:type="dxa"/>
            <w:vMerge/>
          </w:tcPr>
          <w:p w14:paraId="0F66EC30" w14:textId="77777777" w:rsidR="00FF6C2E" w:rsidRPr="00A81AB3" w:rsidRDefault="00FF6C2E">
            <w:pPr>
              <w:rPr>
                <w:rFonts w:asciiTheme="majorHAnsi" w:hAnsiTheme="majorHAnsi"/>
                <w:sz w:val="16"/>
                <w:szCs w:val="16"/>
              </w:rPr>
            </w:pPr>
          </w:p>
        </w:tc>
      </w:tr>
      <w:tr w:rsidR="00FF6C2E" w:rsidRPr="00A81AB3" w14:paraId="2032C025" w14:textId="77777777" w:rsidTr="00396890">
        <w:trPr>
          <w:trHeight w:val="1172"/>
        </w:trPr>
        <w:tc>
          <w:tcPr>
            <w:tcW w:w="3003" w:type="dxa"/>
          </w:tcPr>
          <w:p w14:paraId="0E4157B1" w14:textId="48F03B78" w:rsidR="00FF6C2E" w:rsidRPr="00A81AB3" w:rsidRDefault="00FF6C2E">
            <w:pPr>
              <w:rPr>
                <w:rFonts w:asciiTheme="majorHAnsi" w:hAnsiTheme="majorHAnsi"/>
                <w:sz w:val="16"/>
                <w:szCs w:val="16"/>
              </w:rPr>
            </w:pPr>
            <w:r>
              <w:rPr>
                <w:rFonts w:asciiTheme="majorHAnsi" w:hAnsiTheme="majorHAnsi"/>
                <w:sz w:val="16"/>
                <w:szCs w:val="16"/>
              </w:rPr>
              <w:t>Year 6 – LS</w:t>
            </w:r>
          </w:p>
        </w:tc>
        <w:tc>
          <w:tcPr>
            <w:tcW w:w="3003" w:type="dxa"/>
          </w:tcPr>
          <w:p w14:paraId="635C4524" w14:textId="01332BB0" w:rsidR="00FF6C2E" w:rsidRPr="00FF6C2E" w:rsidRDefault="00FF6C2E">
            <w:pPr>
              <w:rPr>
                <w:rFonts w:asciiTheme="majorHAnsi" w:hAnsiTheme="majorHAnsi"/>
                <w:b/>
                <w:bCs/>
                <w:sz w:val="16"/>
                <w:szCs w:val="16"/>
              </w:rPr>
            </w:pPr>
            <w:r w:rsidRPr="00FF6C2E">
              <w:rPr>
                <w:rFonts w:asciiTheme="majorHAnsi" w:hAnsiTheme="majorHAnsi"/>
                <w:b/>
                <w:bCs/>
                <w:sz w:val="16"/>
                <w:szCs w:val="16"/>
              </w:rPr>
              <w:t>Connect – with adults first</w:t>
            </w:r>
            <w:r w:rsidR="00892095">
              <w:rPr>
                <w:rFonts w:asciiTheme="majorHAnsi" w:hAnsiTheme="majorHAnsi"/>
                <w:b/>
                <w:bCs/>
                <w:sz w:val="16"/>
                <w:szCs w:val="16"/>
              </w:rPr>
              <w:t xml:space="preserve"> – then Give</w:t>
            </w:r>
          </w:p>
          <w:p w14:paraId="74C21798" w14:textId="10321386" w:rsidR="00FF6C2E" w:rsidRDefault="00FF6C2E">
            <w:pPr>
              <w:rPr>
                <w:rFonts w:asciiTheme="majorHAnsi" w:hAnsiTheme="majorHAnsi"/>
                <w:sz w:val="16"/>
                <w:szCs w:val="16"/>
              </w:rPr>
            </w:pPr>
            <w:r>
              <w:rPr>
                <w:rFonts w:asciiTheme="majorHAnsi" w:hAnsiTheme="majorHAnsi"/>
                <w:sz w:val="16"/>
                <w:szCs w:val="16"/>
              </w:rPr>
              <w:t>Which areas of the 5 Ways to Wellbeing are going to help LS? Find out more about her, what does she like to do, what is she interested in? Once you have found out, share this with the team. Then all talk to this person about their interests and everyone starts to talk to this child about their areas of interest.</w:t>
            </w:r>
            <w:r w:rsidR="00892095">
              <w:rPr>
                <w:rFonts w:asciiTheme="majorHAnsi" w:hAnsiTheme="majorHAnsi"/>
                <w:sz w:val="16"/>
                <w:szCs w:val="16"/>
              </w:rPr>
              <w:t xml:space="preserve"> Can this child link up with a younger group and provide some nurture-based activities?</w:t>
            </w:r>
          </w:p>
          <w:p w14:paraId="7BCDCF61" w14:textId="2FB95A18" w:rsidR="00FF6C2E" w:rsidRPr="00A81AB3" w:rsidRDefault="00FF6C2E">
            <w:pPr>
              <w:rPr>
                <w:rFonts w:asciiTheme="majorHAnsi" w:hAnsiTheme="majorHAnsi"/>
                <w:sz w:val="16"/>
                <w:szCs w:val="16"/>
              </w:rPr>
            </w:pPr>
          </w:p>
        </w:tc>
        <w:tc>
          <w:tcPr>
            <w:tcW w:w="3004" w:type="dxa"/>
            <w:vMerge/>
          </w:tcPr>
          <w:p w14:paraId="2199B147" w14:textId="77777777" w:rsidR="00FF6C2E" w:rsidRPr="00A81AB3" w:rsidRDefault="00FF6C2E">
            <w:pPr>
              <w:rPr>
                <w:rFonts w:asciiTheme="majorHAnsi" w:hAnsiTheme="majorHAnsi"/>
                <w:sz w:val="16"/>
                <w:szCs w:val="16"/>
              </w:rPr>
            </w:pPr>
          </w:p>
        </w:tc>
      </w:tr>
      <w:tr w:rsidR="00FF6C2E" w:rsidRPr="00A81AB3" w14:paraId="7AD3ABDB" w14:textId="77777777" w:rsidTr="00396890">
        <w:trPr>
          <w:trHeight w:val="1172"/>
        </w:trPr>
        <w:tc>
          <w:tcPr>
            <w:tcW w:w="3003" w:type="dxa"/>
          </w:tcPr>
          <w:p w14:paraId="26A7E9B6" w14:textId="139B0F5C" w:rsidR="00FF6C2E" w:rsidRPr="00A81AB3" w:rsidRDefault="00FF6C2E">
            <w:pPr>
              <w:rPr>
                <w:rFonts w:asciiTheme="majorHAnsi" w:hAnsiTheme="majorHAnsi"/>
                <w:sz w:val="16"/>
                <w:szCs w:val="16"/>
              </w:rPr>
            </w:pPr>
            <w:r>
              <w:rPr>
                <w:rFonts w:asciiTheme="majorHAnsi" w:hAnsiTheme="majorHAnsi"/>
                <w:sz w:val="16"/>
                <w:szCs w:val="16"/>
              </w:rPr>
              <w:t>Year 6 – LW</w:t>
            </w:r>
          </w:p>
        </w:tc>
        <w:tc>
          <w:tcPr>
            <w:tcW w:w="3003" w:type="dxa"/>
          </w:tcPr>
          <w:p w14:paraId="67234081" w14:textId="77777777" w:rsidR="00892095" w:rsidRPr="00892095" w:rsidRDefault="00892095">
            <w:pPr>
              <w:rPr>
                <w:rFonts w:asciiTheme="majorHAnsi" w:hAnsiTheme="majorHAnsi"/>
                <w:b/>
                <w:bCs/>
                <w:sz w:val="16"/>
                <w:szCs w:val="16"/>
              </w:rPr>
            </w:pPr>
            <w:r w:rsidRPr="00892095">
              <w:rPr>
                <w:rFonts w:asciiTheme="majorHAnsi" w:hAnsiTheme="majorHAnsi"/>
                <w:b/>
                <w:bCs/>
                <w:sz w:val="16"/>
                <w:szCs w:val="16"/>
              </w:rPr>
              <w:t>??</w:t>
            </w:r>
          </w:p>
          <w:p w14:paraId="4080856D" w14:textId="59CB4BAE" w:rsidR="00892095" w:rsidRDefault="00892095">
            <w:pPr>
              <w:rPr>
                <w:rFonts w:asciiTheme="majorHAnsi" w:hAnsiTheme="majorHAnsi"/>
                <w:sz w:val="16"/>
                <w:szCs w:val="16"/>
              </w:rPr>
            </w:pPr>
            <w:r>
              <w:rPr>
                <w:rFonts w:asciiTheme="majorHAnsi" w:hAnsiTheme="majorHAnsi"/>
                <w:sz w:val="16"/>
                <w:szCs w:val="16"/>
              </w:rPr>
              <w:t>Which areas of the 5 Ways to Wellbeing, once all of the activities have been set up, could LW link in with? Adults to support this child to find activities they would get a boost from. Get to know this child more, what they enjoy and pass this around the team.</w:t>
            </w:r>
          </w:p>
          <w:p w14:paraId="12BDBE5E" w14:textId="1DC8EEDE" w:rsidR="00FF6C2E" w:rsidRPr="00A81AB3" w:rsidRDefault="00892095">
            <w:pPr>
              <w:rPr>
                <w:rFonts w:asciiTheme="majorHAnsi" w:hAnsiTheme="majorHAnsi"/>
                <w:sz w:val="16"/>
                <w:szCs w:val="16"/>
              </w:rPr>
            </w:pPr>
            <w:r>
              <w:rPr>
                <w:rFonts w:asciiTheme="majorHAnsi" w:hAnsiTheme="majorHAnsi"/>
                <w:sz w:val="16"/>
                <w:szCs w:val="16"/>
              </w:rPr>
              <w:t xml:space="preserve"> </w:t>
            </w:r>
          </w:p>
        </w:tc>
        <w:tc>
          <w:tcPr>
            <w:tcW w:w="3004" w:type="dxa"/>
            <w:vMerge/>
          </w:tcPr>
          <w:p w14:paraId="143CC80F" w14:textId="77777777" w:rsidR="00FF6C2E" w:rsidRPr="00A81AB3" w:rsidRDefault="00FF6C2E">
            <w:pPr>
              <w:rPr>
                <w:rFonts w:asciiTheme="majorHAnsi" w:hAnsiTheme="majorHAnsi"/>
                <w:sz w:val="16"/>
                <w:szCs w:val="16"/>
              </w:rPr>
            </w:pPr>
          </w:p>
        </w:tc>
      </w:tr>
      <w:tr w:rsidR="00FF6C2E" w:rsidRPr="00A81AB3" w14:paraId="6971AE77" w14:textId="77777777" w:rsidTr="00396890">
        <w:trPr>
          <w:trHeight w:val="1172"/>
        </w:trPr>
        <w:tc>
          <w:tcPr>
            <w:tcW w:w="3003" w:type="dxa"/>
          </w:tcPr>
          <w:p w14:paraId="70894694" w14:textId="187819B6" w:rsidR="00FF6C2E" w:rsidRPr="00A81AB3" w:rsidRDefault="00FF6C2E">
            <w:pPr>
              <w:rPr>
                <w:rFonts w:asciiTheme="majorHAnsi" w:hAnsiTheme="majorHAnsi"/>
                <w:sz w:val="16"/>
                <w:szCs w:val="16"/>
              </w:rPr>
            </w:pPr>
            <w:r>
              <w:rPr>
                <w:rFonts w:asciiTheme="majorHAnsi" w:hAnsiTheme="majorHAnsi"/>
                <w:sz w:val="16"/>
                <w:szCs w:val="16"/>
              </w:rPr>
              <w:t>Year 4 - IG</w:t>
            </w:r>
          </w:p>
        </w:tc>
        <w:tc>
          <w:tcPr>
            <w:tcW w:w="3003" w:type="dxa"/>
          </w:tcPr>
          <w:p w14:paraId="2680291E" w14:textId="77777777" w:rsidR="00892095" w:rsidRPr="00892095" w:rsidRDefault="00892095" w:rsidP="00892095">
            <w:pPr>
              <w:rPr>
                <w:rFonts w:asciiTheme="majorHAnsi" w:hAnsiTheme="majorHAnsi"/>
                <w:b/>
                <w:bCs/>
                <w:sz w:val="16"/>
                <w:szCs w:val="16"/>
              </w:rPr>
            </w:pPr>
            <w:r w:rsidRPr="00892095">
              <w:rPr>
                <w:rFonts w:asciiTheme="majorHAnsi" w:hAnsiTheme="majorHAnsi"/>
                <w:b/>
                <w:bCs/>
                <w:sz w:val="16"/>
                <w:szCs w:val="16"/>
              </w:rPr>
              <w:t>Connect/Take Notice</w:t>
            </w:r>
          </w:p>
          <w:p w14:paraId="1DB631AD" w14:textId="13B34449" w:rsidR="00892095" w:rsidRDefault="00892095" w:rsidP="00892095">
            <w:pPr>
              <w:rPr>
                <w:rFonts w:asciiTheme="majorHAnsi" w:hAnsiTheme="majorHAnsi"/>
                <w:sz w:val="16"/>
                <w:szCs w:val="16"/>
              </w:rPr>
            </w:pPr>
            <w:r>
              <w:rPr>
                <w:rFonts w:asciiTheme="majorHAnsi" w:hAnsiTheme="majorHAnsi"/>
                <w:sz w:val="16"/>
                <w:szCs w:val="16"/>
              </w:rPr>
              <w:t>Can she connect with a greater range of children? Can others use their new small talk strategies to generate a wider range of friends? Can they then take this child to take part in some of the 5 ways activities? Can this child take themselves to some of the activities or use some of the activities the wellbeing leaders are offering in their back packs? Similar to LS Year 6.</w:t>
            </w:r>
          </w:p>
          <w:p w14:paraId="5D657F45" w14:textId="77777777" w:rsidR="00FF6C2E" w:rsidRPr="00A81AB3" w:rsidRDefault="00FF6C2E">
            <w:pPr>
              <w:rPr>
                <w:rFonts w:asciiTheme="majorHAnsi" w:hAnsiTheme="majorHAnsi"/>
                <w:sz w:val="16"/>
                <w:szCs w:val="16"/>
              </w:rPr>
            </w:pPr>
          </w:p>
        </w:tc>
        <w:tc>
          <w:tcPr>
            <w:tcW w:w="3004" w:type="dxa"/>
            <w:vMerge/>
          </w:tcPr>
          <w:p w14:paraId="19D05C4D" w14:textId="77777777" w:rsidR="00FF6C2E" w:rsidRPr="00A81AB3" w:rsidRDefault="00FF6C2E">
            <w:pPr>
              <w:rPr>
                <w:rFonts w:asciiTheme="majorHAnsi" w:hAnsiTheme="majorHAnsi"/>
                <w:sz w:val="16"/>
                <w:szCs w:val="16"/>
              </w:rPr>
            </w:pPr>
          </w:p>
        </w:tc>
      </w:tr>
      <w:tr w:rsidR="00FF6C2E" w:rsidRPr="00A81AB3" w14:paraId="5D27D2B0" w14:textId="77777777" w:rsidTr="00396890">
        <w:trPr>
          <w:trHeight w:val="1172"/>
        </w:trPr>
        <w:tc>
          <w:tcPr>
            <w:tcW w:w="3003" w:type="dxa"/>
          </w:tcPr>
          <w:p w14:paraId="5D45484E" w14:textId="34D8DBB0" w:rsidR="00FF6C2E" w:rsidRPr="00A81AB3" w:rsidRDefault="00FF6C2E">
            <w:pPr>
              <w:rPr>
                <w:rFonts w:asciiTheme="majorHAnsi" w:hAnsiTheme="majorHAnsi"/>
                <w:sz w:val="16"/>
                <w:szCs w:val="16"/>
              </w:rPr>
            </w:pPr>
            <w:r>
              <w:rPr>
                <w:rFonts w:asciiTheme="majorHAnsi" w:hAnsiTheme="majorHAnsi"/>
                <w:sz w:val="16"/>
                <w:szCs w:val="16"/>
              </w:rPr>
              <w:t>Year 3 – JW</w:t>
            </w:r>
          </w:p>
        </w:tc>
        <w:tc>
          <w:tcPr>
            <w:tcW w:w="3003" w:type="dxa"/>
          </w:tcPr>
          <w:p w14:paraId="05D568A9" w14:textId="3D5DC039" w:rsidR="00892095" w:rsidRPr="00892095" w:rsidRDefault="00892095">
            <w:pPr>
              <w:rPr>
                <w:rFonts w:asciiTheme="majorHAnsi" w:hAnsiTheme="majorHAnsi"/>
                <w:b/>
                <w:bCs/>
                <w:sz w:val="16"/>
                <w:szCs w:val="16"/>
              </w:rPr>
            </w:pPr>
            <w:r w:rsidRPr="00892095">
              <w:rPr>
                <w:rFonts w:asciiTheme="majorHAnsi" w:hAnsiTheme="majorHAnsi"/>
                <w:b/>
                <w:bCs/>
                <w:sz w:val="16"/>
                <w:szCs w:val="16"/>
              </w:rPr>
              <w:t>Take Notice/Give</w:t>
            </w:r>
          </w:p>
          <w:p w14:paraId="5A28A2C9" w14:textId="63F9EBBC" w:rsidR="00892095" w:rsidRDefault="00892095">
            <w:pPr>
              <w:rPr>
                <w:rFonts w:asciiTheme="majorHAnsi" w:hAnsiTheme="majorHAnsi"/>
                <w:sz w:val="16"/>
                <w:szCs w:val="16"/>
              </w:rPr>
            </w:pPr>
            <w:r>
              <w:rPr>
                <w:rFonts w:asciiTheme="majorHAnsi" w:hAnsiTheme="majorHAnsi"/>
                <w:sz w:val="16"/>
                <w:szCs w:val="16"/>
              </w:rPr>
              <w:t>Can JW be asked to lead any activities for the younger ones? Does this child have an area they like that they would like to share with others? Find out more about this child and set this up. Can this child link into any other areas on offer at break or lunch time?</w:t>
            </w:r>
          </w:p>
          <w:p w14:paraId="45F3CB33" w14:textId="08024548" w:rsidR="00FF6C2E" w:rsidRPr="00A81AB3" w:rsidRDefault="00892095">
            <w:pPr>
              <w:rPr>
                <w:rFonts w:asciiTheme="majorHAnsi" w:hAnsiTheme="majorHAnsi"/>
                <w:sz w:val="16"/>
                <w:szCs w:val="16"/>
              </w:rPr>
            </w:pPr>
            <w:r>
              <w:rPr>
                <w:rFonts w:asciiTheme="majorHAnsi" w:hAnsiTheme="majorHAnsi"/>
                <w:sz w:val="16"/>
                <w:szCs w:val="16"/>
              </w:rPr>
              <w:t xml:space="preserve"> </w:t>
            </w:r>
          </w:p>
        </w:tc>
        <w:tc>
          <w:tcPr>
            <w:tcW w:w="3004" w:type="dxa"/>
            <w:vMerge/>
          </w:tcPr>
          <w:p w14:paraId="34C74ED3" w14:textId="77777777" w:rsidR="00FF6C2E" w:rsidRPr="00A81AB3" w:rsidRDefault="00FF6C2E">
            <w:pPr>
              <w:rPr>
                <w:rFonts w:asciiTheme="majorHAnsi" w:hAnsiTheme="majorHAnsi"/>
                <w:sz w:val="16"/>
                <w:szCs w:val="16"/>
              </w:rPr>
            </w:pPr>
          </w:p>
        </w:tc>
      </w:tr>
    </w:tbl>
    <w:p w14:paraId="3A1E7A97" w14:textId="14E213CE" w:rsidR="00A81AB3" w:rsidRPr="00A81AB3" w:rsidRDefault="00A81AB3">
      <w:pPr>
        <w:rPr>
          <w:rFonts w:asciiTheme="majorHAnsi" w:hAnsiTheme="majorHAnsi"/>
          <w:sz w:val="16"/>
          <w:szCs w:val="16"/>
        </w:rPr>
      </w:pPr>
      <w:r w:rsidRPr="00A81AB3">
        <w:rPr>
          <w:rFonts w:asciiTheme="majorHAnsi" w:hAnsiTheme="majorHAnsi"/>
          <w:sz w:val="16"/>
          <w:szCs w:val="16"/>
        </w:rPr>
        <w:t>To be laminated and given out to all MDSV</w:t>
      </w:r>
      <w:r w:rsidR="00B8084E">
        <w:rPr>
          <w:rFonts w:asciiTheme="majorHAnsi" w:hAnsiTheme="majorHAnsi"/>
          <w:sz w:val="16"/>
          <w:szCs w:val="16"/>
        </w:rPr>
        <w:t>/Learning Partners</w:t>
      </w:r>
    </w:p>
    <w:sectPr w:rsidR="00A81AB3" w:rsidRPr="00A81AB3" w:rsidSect="006E19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B3"/>
    <w:rsid w:val="00034CFE"/>
    <w:rsid w:val="000A432D"/>
    <w:rsid w:val="001F6F4F"/>
    <w:rsid w:val="00487171"/>
    <w:rsid w:val="006E199C"/>
    <w:rsid w:val="006E5933"/>
    <w:rsid w:val="00892095"/>
    <w:rsid w:val="00A26285"/>
    <w:rsid w:val="00A81AB3"/>
    <w:rsid w:val="00B027E3"/>
    <w:rsid w:val="00B15D66"/>
    <w:rsid w:val="00B8084E"/>
    <w:rsid w:val="00E5070E"/>
    <w:rsid w:val="00FF6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70B0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Powell</dc:creator>
  <cp:keywords/>
  <dc:description/>
  <cp:lastModifiedBy>Chris Powell</cp:lastModifiedBy>
  <cp:revision>2</cp:revision>
  <dcterms:created xsi:type="dcterms:W3CDTF">2020-02-07T21:14:00Z</dcterms:created>
  <dcterms:modified xsi:type="dcterms:W3CDTF">2020-02-07T21:14:00Z</dcterms:modified>
</cp:coreProperties>
</file>