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BDE" w:rsidRPr="00875BDE" w:rsidRDefault="008D15E6" w:rsidP="00875BDE">
      <w:pPr>
        <w:autoSpaceDE w:val="0"/>
        <w:autoSpaceDN w:val="0"/>
        <w:adjustRightInd w:val="0"/>
        <w:spacing w:after="0" w:line="240" w:lineRule="auto"/>
        <w:rPr>
          <w:rFonts w:ascii="Arial" w:eastAsia="DejaVuSans-Bold" w:hAnsi="Arial" w:cs="Arial"/>
          <w:b/>
          <w:bCs/>
        </w:rPr>
      </w:pPr>
      <w:r>
        <w:rPr>
          <w:rFonts w:ascii="Arial" w:eastAsia="DejaVuSans-Bold" w:hAnsi="Arial" w:cs="Arial"/>
          <w:b/>
          <w:bCs/>
        </w:rPr>
        <w:t>GHLL Example of Intervention R</w:t>
      </w:r>
      <w:bookmarkStart w:id="0" w:name="_GoBack"/>
      <w:bookmarkEnd w:id="0"/>
      <w:r w:rsidR="00875BDE" w:rsidRPr="00875BDE">
        <w:rPr>
          <w:rFonts w:ascii="Arial" w:eastAsia="DejaVuSans-Bold" w:hAnsi="Arial" w:cs="Arial"/>
          <w:b/>
          <w:bCs/>
        </w:rPr>
        <w:t>eport</w:t>
      </w:r>
      <w:r w:rsidR="00875BDE">
        <w:rPr>
          <w:rFonts w:ascii="Arial" w:eastAsia="DejaVuSans-Bold" w:hAnsi="Arial" w:cs="Arial"/>
          <w:b/>
          <w:bCs/>
        </w:rPr>
        <w:t xml:space="preserve"> </w:t>
      </w:r>
    </w:p>
    <w:p w:rsidR="00875BDE" w:rsidRPr="00044671" w:rsidRDefault="00875BDE" w:rsidP="00875BDE">
      <w:pPr>
        <w:autoSpaceDE w:val="0"/>
        <w:autoSpaceDN w:val="0"/>
        <w:adjustRightInd w:val="0"/>
        <w:spacing w:after="0" w:line="240" w:lineRule="auto"/>
        <w:rPr>
          <w:rFonts w:eastAsia="DejaVuSans-Bold" w:cstheme="minorHAnsi"/>
          <w:b/>
          <w:bCs/>
        </w:rPr>
      </w:pPr>
    </w:p>
    <w:tbl>
      <w:tblPr>
        <w:tblStyle w:val="TableGrid"/>
        <w:tblW w:w="9634" w:type="dxa"/>
        <w:tblLook w:val="04A0" w:firstRow="1" w:lastRow="0" w:firstColumn="1" w:lastColumn="0" w:noHBand="0" w:noVBand="1"/>
      </w:tblPr>
      <w:tblGrid>
        <w:gridCol w:w="4248"/>
        <w:gridCol w:w="5386"/>
      </w:tblGrid>
      <w:tr w:rsidR="00875BDE" w:rsidRPr="00044671" w:rsidTr="00573D17">
        <w:tc>
          <w:tcPr>
            <w:tcW w:w="4248" w:type="dxa"/>
          </w:tcPr>
          <w:p w:rsidR="00875BDE" w:rsidRPr="00044671" w:rsidRDefault="00875BDE" w:rsidP="00573D17">
            <w:pPr>
              <w:autoSpaceDE w:val="0"/>
              <w:autoSpaceDN w:val="0"/>
              <w:adjustRightInd w:val="0"/>
              <w:rPr>
                <w:rFonts w:eastAsia="DejaVuSans-Bold" w:cstheme="minorHAnsi"/>
                <w:b/>
                <w:bCs/>
              </w:rPr>
            </w:pPr>
            <w:r w:rsidRPr="00044671">
              <w:rPr>
                <w:rFonts w:eastAsia="DejaVuSans-Bold" w:cstheme="minorHAnsi"/>
                <w:b/>
                <w:bCs/>
              </w:rPr>
              <w:t>Healthier behaviour outcome</w:t>
            </w:r>
          </w:p>
        </w:tc>
        <w:tc>
          <w:tcPr>
            <w:tcW w:w="5386" w:type="dxa"/>
          </w:tcPr>
          <w:p w:rsidR="00875BDE" w:rsidRPr="00044671" w:rsidRDefault="00875BDE" w:rsidP="00573D17">
            <w:pPr>
              <w:jc w:val="both"/>
              <w:rPr>
                <w:rFonts w:cstheme="minorHAnsi"/>
              </w:rPr>
            </w:pPr>
            <w:r w:rsidRPr="00044671">
              <w:rPr>
                <w:rFonts w:cstheme="minorHAnsi"/>
              </w:rPr>
              <w:t>‘Increase in number of children and young people who participate in The Daily Mile/</w:t>
            </w:r>
            <w:r w:rsidRPr="00044671">
              <w:rPr>
                <w:rFonts w:cstheme="minorHAnsi"/>
                <w:color w:val="F79646" w:themeColor="accent6"/>
              </w:rPr>
              <w:t xml:space="preserve"> </w:t>
            </w:r>
            <w:r w:rsidRPr="00044671">
              <w:rPr>
                <w:rFonts w:cstheme="minorHAnsi"/>
              </w:rPr>
              <w:t>Active 15 minutes’</w:t>
            </w:r>
          </w:p>
        </w:tc>
      </w:tr>
      <w:tr w:rsidR="00875BDE" w:rsidRPr="00044671" w:rsidTr="00573D17">
        <w:tc>
          <w:tcPr>
            <w:tcW w:w="4248" w:type="dxa"/>
          </w:tcPr>
          <w:p w:rsidR="00875BDE" w:rsidRPr="00044671" w:rsidRDefault="00875BDE" w:rsidP="00573D17">
            <w:pPr>
              <w:autoSpaceDE w:val="0"/>
              <w:autoSpaceDN w:val="0"/>
              <w:adjustRightInd w:val="0"/>
              <w:rPr>
                <w:rFonts w:eastAsia="DejaVuSans-Bold" w:cstheme="minorHAnsi"/>
                <w:b/>
                <w:bCs/>
              </w:rPr>
            </w:pPr>
          </w:p>
        </w:tc>
        <w:tc>
          <w:tcPr>
            <w:tcW w:w="5386" w:type="dxa"/>
          </w:tcPr>
          <w:p w:rsidR="00875BDE" w:rsidRPr="00AE716E" w:rsidRDefault="00875BDE" w:rsidP="00573D17">
            <w:pPr>
              <w:autoSpaceDE w:val="0"/>
              <w:autoSpaceDN w:val="0"/>
              <w:adjustRightInd w:val="0"/>
              <w:rPr>
                <w:rFonts w:eastAsia="DejaVuSans-Bold" w:cstheme="minorHAnsi"/>
              </w:rPr>
            </w:pPr>
          </w:p>
        </w:tc>
      </w:tr>
      <w:tr w:rsidR="00875BDE" w:rsidRPr="00044671" w:rsidTr="00573D17">
        <w:tc>
          <w:tcPr>
            <w:tcW w:w="4248" w:type="dxa"/>
          </w:tcPr>
          <w:p w:rsidR="00875BDE" w:rsidRPr="00044671" w:rsidRDefault="00875BDE" w:rsidP="00573D17">
            <w:pPr>
              <w:autoSpaceDE w:val="0"/>
              <w:autoSpaceDN w:val="0"/>
              <w:adjustRightInd w:val="0"/>
              <w:rPr>
                <w:rFonts w:eastAsia="DejaVuSans-Bold" w:cstheme="minorHAnsi"/>
                <w:b/>
                <w:bCs/>
              </w:rPr>
            </w:pPr>
            <w:r w:rsidRPr="00044671">
              <w:rPr>
                <w:rFonts w:eastAsia="DejaVuSans-Bold" w:cstheme="minorHAnsi"/>
                <w:b/>
                <w:bCs/>
              </w:rPr>
              <w:t>Needs analysis</w:t>
            </w:r>
            <w:r>
              <w:rPr>
                <w:rFonts w:eastAsia="DejaVuSans-Bold" w:cstheme="minorHAnsi"/>
                <w:b/>
                <w:bCs/>
              </w:rPr>
              <w:t xml:space="preserve"> methods</w:t>
            </w:r>
          </w:p>
        </w:tc>
        <w:tc>
          <w:tcPr>
            <w:tcW w:w="5386" w:type="dxa"/>
          </w:tcPr>
          <w:p w:rsidR="00875BDE" w:rsidRPr="00AE716E" w:rsidRDefault="00875BDE" w:rsidP="00573D17">
            <w:pPr>
              <w:autoSpaceDE w:val="0"/>
              <w:autoSpaceDN w:val="0"/>
              <w:adjustRightInd w:val="0"/>
              <w:rPr>
                <w:rFonts w:eastAsia="DejaVuSans-Bold" w:cstheme="minorHAnsi"/>
              </w:rPr>
            </w:pPr>
            <w:r>
              <w:rPr>
                <w:rFonts w:eastAsia="DejaVuSans-Bold" w:cstheme="minorHAnsi"/>
              </w:rPr>
              <w:t>OPS/</w:t>
            </w:r>
            <w:r w:rsidRPr="00AE716E">
              <w:rPr>
                <w:rFonts w:eastAsia="DejaVuSans-Bold" w:cstheme="minorHAnsi"/>
              </w:rPr>
              <w:t>PWS dat</w:t>
            </w:r>
            <w:r>
              <w:rPr>
                <w:rFonts w:eastAsia="DejaVuSans-Bold" w:cstheme="minorHAnsi"/>
              </w:rPr>
              <w:t>a</w:t>
            </w:r>
          </w:p>
          <w:p w:rsidR="00875BDE" w:rsidRDefault="00875BDE" w:rsidP="00573D17">
            <w:pPr>
              <w:autoSpaceDE w:val="0"/>
              <w:autoSpaceDN w:val="0"/>
              <w:adjustRightInd w:val="0"/>
              <w:rPr>
                <w:rFonts w:eastAsia="DejaVuSans-Bold" w:cstheme="minorHAnsi"/>
              </w:rPr>
            </w:pPr>
            <w:r w:rsidRPr="004A12E3">
              <w:rPr>
                <w:rFonts w:eastAsia="DejaVuSans-Bold" w:cstheme="minorHAnsi"/>
              </w:rPr>
              <w:t xml:space="preserve">Attendance records for before and after school clubs </w:t>
            </w:r>
          </w:p>
          <w:p w:rsidR="00875BDE" w:rsidRPr="004A12E3" w:rsidRDefault="00875BDE" w:rsidP="00573D17">
            <w:pPr>
              <w:autoSpaceDE w:val="0"/>
              <w:autoSpaceDN w:val="0"/>
              <w:adjustRightInd w:val="0"/>
              <w:rPr>
                <w:rFonts w:eastAsia="DejaVuSans-Bold" w:cstheme="minorHAnsi"/>
              </w:rPr>
            </w:pPr>
            <w:r w:rsidRPr="00AE716E">
              <w:rPr>
                <w:rFonts w:eastAsia="DejaVuSans-Bold" w:cstheme="minorHAnsi"/>
              </w:rPr>
              <w:t>Teacher observations</w:t>
            </w:r>
          </w:p>
        </w:tc>
      </w:tr>
      <w:tr w:rsidR="00875BDE" w:rsidRPr="00044671" w:rsidTr="00573D17">
        <w:tc>
          <w:tcPr>
            <w:tcW w:w="4248" w:type="dxa"/>
          </w:tcPr>
          <w:p w:rsidR="00875BDE" w:rsidRPr="00044671" w:rsidRDefault="00875BDE" w:rsidP="00573D17">
            <w:pPr>
              <w:autoSpaceDE w:val="0"/>
              <w:autoSpaceDN w:val="0"/>
              <w:adjustRightInd w:val="0"/>
              <w:rPr>
                <w:rFonts w:eastAsia="DejaVuSans-Bold" w:cstheme="minorHAnsi"/>
                <w:b/>
                <w:bCs/>
              </w:rPr>
            </w:pPr>
            <w:r w:rsidRPr="00044671">
              <w:rPr>
                <w:rFonts w:eastAsia="DejaVuSans-Bold" w:cstheme="minorHAnsi"/>
                <w:b/>
                <w:bCs/>
              </w:rPr>
              <w:t>What did your analysis tell you</w:t>
            </w:r>
            <w:r>
              <w:rPr>
                <w:rFonts w:eastAsia="DejaVuSans-Bold" w:cstheme="minorHAnsi"/>
                <w:b/>
                <w:bCs/>
              </w:rPr>
              <w:t>?</w:t>
            </w:r>
            <w:r w:rsidRPr="00044671">
              <w:rPr>
                <w:rFonts w:eastAsia="DejaVuSans-Bold" w:cstheme="minorHAnsi"/>
                <w:b/>
                <w:bCs/>
              </w:rPr>
              <w:t xml:space="preserve"> / why was</w:t>
            </w:r>
            <w:r>
              <w:rPr>
                <w:rFonts w:eastAsia="DejaVuSans-Bold" w:cstheme="minorHAnsi"/>
                <w:b/>
                <w:bCs/>
              </w:rPr>
              <w:t xml:space="preserve"> the </w:t>
            </w:r>
            <w:r w:rsidRPr="00044671">
              <w:rPr>
                <w:rFonts w:eastAsia="DejaVuSans-Bold" w:cstheme="minorHAnsi"/>
                <w:b/>
                <w:bCs/>
              </w:rPr>
              <w:t>intervention chosen</w:t>
            </w:r>
            <w:r>
              <w:rPr>
                <w:rFonts w:eastAsia="DejaVuSans-Bold" w:cstheme="minorHAnsi"/>
                <w:b/>
                <w:bCs/>
              </w:rPr>
              <w:t>?</w:t>
            </w:r>
          </w:p>
        </w:tc>
        <w:tc>
          <w:tcPr>
            <w:tcW w:w="5386" w:type="dxa"/>
          </w:tcPr>
          <w:p w:rsidR="00875BDE" w:rsidRDefault="00875BDE" w:rsidP="00573D17">
            <w:pPr>
              <w:autoSpaceDE w:val="0"/>
              <w:autoSpaceDN w:val="0"/>
              <w:adjustRightInd w:val="0"/>
              <w:rPr>
                <w:rFonts w:eastAsia="DejaVuSans-Bold" w:cstheme="minorHAnsi"/>
              </w:rPr>
            </w:pPr>
            <w:r>
              <w:rPr>
                <w:rFonts w:eastAsia="DejaVuSans-Bold" w:cstheme="minorHAnsi"/>
              </w:rPr>
              <w:t xml:space="preserve">e.g. </w:t>
            </w:r>
          </w:p>
          <w:p w:rsidR="00875BDE" w:rsidRDefault="00875BDE" w:rsidP="00573D17">
            <w:pPr>
              <w:autoSpaceDE w:val="0"/>
              <w:autoSpaceDN w:val="0"/>
              <w:adjustRightInd w:val="0"/>
              <w:rPr>
                <w:rFonts w:eastAsia="DejaVuSans-Bold" w:cstheme="minorHAnsi"/>
              </w:rPr>
            </w:pPr>
            <w:r>
              <w:rPr>
                <w:rFonts w:eastAsia="DejaVuSans-Bold" w:cstheme="minorHAnsi"/>
              </w:rPr>
              <w:t>Data showed a significant no of pupils not doing any physical activity outside of PE</w:t>
            </w:r>
          </w:p>
          <w:p w:rsidR="00875BDE" w:rsidRPr="00AE716E" w:rsidRDefault="00875BDE" w:rsidP="00573D17">
            <w:pPr>
              <w:autoSpaceDE w:val="0"/>
              <w:autoSpaceDN w:val="0"/>
              <w:adjustRightInd w:val="0"/>
              <w:rPr>
                <w:rFonts w:eastAsia="DejaVuSans-Bold" w:cstheme="minorHAnsi"/>
              </w:rPr>
            </w:pPr>
            <w:r>
              <w:rPr>
                <w:rFonts w:eastAsia="DejaVuSans-Bold" w:cstheme="minorHAnsi"/>
              </w:rPr>
              <w:t>Teachers noted pupils’ concentration flagged after being sat for too long.</w:t>
            </w:r>
          </w:p>
        </w:tc>
      </w:tr>
      <w:tr w:rsidR="00875BDE" w:rsidRPr="00044671" w:rsidTr="00573D17">
        <w:tc>
          <w:tcPr>
            <w:tcW w:w="4248" w:type="dxa"/>
          </w:tcPr>
          <w:p w:rsidR="00875BDE" w:rsidRPr="00044671" w:rsidRDefault="00875BDE" w:rsidP="00573D17">
            <w:pPr>
              <w:autoSpaceDE w:val="0"/>
              <w:autoSpaceDN w:val="0"/>
              <w:adjustRightInd w:val="0"/>
              <w:rPr>
                <w:rFonts w:eastAsia="DejaVuSans-Bold" w:cstheme="minorHAnsi"/>
                <w:b/>
                <w:bCs/>
              </w:rPr>
            </w:pPr>
            <w:r w:rsidRPr="00044671">
              <w:rPr>
                <w:rFonts w:eastAsia="DejaVuSans-Bold" w:cstheme="minorHAnsi"/>
                <w:b/>
                <w:bCs/>
              </w:rPr>
              <w:t>Participation groups</w:t>
            </w:r>
          </w:p>
        </w:tc>
        <w:tc>
          <w:tcPr>
            <w:tcW w:w="5386" w:type="dxa"/>
          </w:tcPr>
          <w:p w:rsidR="00875BDE" w:rsidRPr="00AE716E" w:rsidRDefault="00875BDE" w:rsidP="00573D17">
            <w:pPr>
              <w:autoSpaceDE w:val="0"/>
              <w:autoSpaceDN w:val="0"/>
              <w:adjustRightInd w:val="0"/>
              <w:rPr>
                <w:rFonts w:eastAsia="DejaVuSans-Bold" w:cstheme="minorHAnsi"/>
              </w:rPr>
            </w:pPr>
            <w:r w:rsidRPr="00AE716E">
              <w:rPr>
                <w:rFonts w:eastAsia="DejaVuSans-Bold" w:cstheme="minorHAnsi"/>
              </w:rPr>
              <w:t>KS2</w:t>
            </w:r>
          </w:p>
        </w:tc>
      </w:tr>
      <w:tr w:rsidR="00875BDE" w:rsidRPr="00044671" w:rsidTr="00573D17">
        <w:tc>
          <w:tcPr>
            <w:tcW w:w="4248" w:type="dxa"/>
          </w:tcPr>
          <w:p w:rsidR="00875BDE" w:rsidRPr="00044671" w:rsidRDefault="00875BDE" w:rsidP="00573D17">
            <w:pPr>
              <w:autoSpaceDE w:val="0"/>
              <w:autoSpaceDN w:val="0"/>
              <w:adjustRightInd w:val="0"/>
              <w:rPr>
                <w:rFonts w:eastAsia="DejaVuSans-Bold" w:cstheme="minorHAnsi"/>
                <w:b/>
                <w:bCs/>
              </w:rPr>
            </w:pPr>
            <w:r w:rsidRPr="00044671">
              <w:rPr>
                <w:rFonts w:eastAsia="DejaVuSans-Bold" w:cstheme="minorHAnsi"/>
                <w:b/>
                <w:bCs/>
              </w:rPr>
              <w:t>Number of CYP / Staff in participation group</w:t>
            </w:r>
            <w:r>
              <w:rPr>
                <w:rFonts w:eastAsia="DejaVuSans-Bold" w:cstheme="minorHAnsi"/>
                <w:b/>
                <w:bCs/>
              </w:rPr>
              <w:t xml:space="preserve"> </w:t>
            </w:r>
            <w:r w:rsidRPr="00044671">
              <w:rPr>
                <w:rFonts w:eastAsia="DejaVuSans-Bold" w:cstheme="minorHAnsi"/>
                <w:b/>
                <w:bCs/>
              </w:rPr>
              <w:t>completing baseline measure</w:t>
            </w:r>
          </w:p>
          <w:p w:rsidR="00875BDE" w:rsidRPr="00044671" w:rsidRDefault="00875BDE" w:rsidP="00573D17">
            <w:pPr>
              <w:autoSpaceDE w:val="0"/>
              <w:autoSpaceDN w:val="0"/>
              <w:adjustRightInd w:val="0"/>
              <w:rPr>
                <w:rFonts w:eastAsia="DejaVuSans-Bold" w:cstheme="minorHAnsi"/>
                <w:b/>
                <w:bCs/>
              </w:rPr>
            </w:pPr>
          </w:p>
        </w:tc>
        <w:tc>
          <w:tcPr>
            <w:tcW w:w="5386" w:type="dxa"/>
          </w:tcPr>
          <w:p w:rsidR="00875BDE" w:rsidRPr="00044671" w:rsidRDefault="00875BDE" w:rsidP="00573D17">
            <w:pPr>
              <w:autoSpaceDE w:val="0"/>
              <w:autoSpaceDN w:val="0"/>
              <w:adjustRightInd w:val="0"/>
              <w:rPr>
                <w:rFonts w:eastAsia="DejaVuSans-Bold" w:cstheme="minorHAnsi"/>
                <w:b/>
                <w:bCs/>
              </w:rPr>
            </w:pPr>
            <w:r w:rsidRPr="00044671">
              <w:rPr>
                <w:rFonts w:cstheme="minorHAnsi"/>
              </w:rPr>
              <w:t>120 pupils (KS2)</w:t>
            </w:r>
          </w:p>
        </w:tc>
      </w:tr>
      <w:tr w:rsidR="00875BDE" w:rsidRPr="00044671" w:rsidTr="00573D17">
        <w:tc>
          <w:tcPr>
            <w:tcW w:w="4248" w:type="dxa"/>
          </w:tcPr>
          <w:p w:rsidR="00875BDE" w:rsidRPr="00044671" w:rsidRDefault="00875BDE" w:rsidP="00573D17">
            <w:pPr>
              <w:autoSpaceDE w:val="0"/>
              <w:autoSpaceDN w:val="0"/>
              <w:adjustRightInd w:val="0"/>
              <w:rPr>
                <w:rFonts w:eastAsia="DejaVuSans-Bold" w:cstheme="minorHAnsi"/>
                <w:b/>
                <w:bCs/>
                <w:color w:val="000000"/>
              </w:rPr>
            </w:pPr>
            <w:r w:rsidRPr="00044671">
              <w:rPr>
                <w:rFonts w:eastAsia="DejaVuSans-Bold" w:cstheme="minorHAnsi"/>
                <w:b/>
                <w:bCs/>
                <w:color w:val="000000"/>
              </w:rPr>
              <w:t>Number of targeted CYP / Staff in participation</w:t>
            </w:r>
            <w:r>
              <w:rPr>
                <w:rFonts w:eastAsia="DejaVuSans-Bold" w:cstheme="minorHAnsi"/>
                <w:b/>
                <w:bCs/>
                <w:color w:val="000000"/>
              </w:rPr>
              <w:t xml:space="preserve"> </w:t>
            </w:r>
            <w:r w:rsidRPr="00044671">
              <w:rPr>
                <w:rFonts w:eastAsia="DejaVuSans-Bold" w:cstheme="minorHAnsi"/>
                <w:b/>
                <w:bCs/>
                <w:color w:val="000000"/>
              </w:rPr>
              <w:t>group completing baseline measure</w:t>
            </w:r>
          </w:p>
          <w:p w:rsidR="00875BDE" w:rsidRPr="00044671" w:rsidRDefault="00875BDE" w:rsidP="00573D17">
            <w:pPr>
              <w:autoSpaceDE w:val="0"/>
              <w:autoSpaceDN w:val="0"/>
              <w:adjustRightInd w:val="0"/>
              <w:rPr>
                <w:rFonts w:eastAsia="DejaVuSans-Bold" w:cstheme="minorHAnsi"/>
                <w:b/>
                <w:bCs/>
              </w:rPr>
            </w:pPr>
          </w:p>
        </w:tc>
        <w:tc>
          <w:tcPr>
            <w:tcW w:w="5386" w:type="dxa"/>
          </w:tcPr>
          <w:p w:rsidR="00875BDE" w:rsidRPr="00044671" w:rsidRDefault="00875BDE" w:rsidP="00573D17">
            <w:pPr>
              <w:autoSpaceDE w:val="0"/>
              <w:autoSpaceDN w:val="0"/>
              <w:adjustRightInd w:val="0"/>
              <w:rPr>
                <w:rFonts w:cstheme="minorHAnsi"/>
              </w:rPr>
            </w:pPr>
            <w:r w:rsidRPr="00044671">
              <w:rPr>
                <w:rFonts w:cstheme="minorHAnsi"/>
              </w:rPr>
              <w:t xml:space="preserve">43 children </w:t>
            </w:r>
          </w:p>
          <w:p w:rsidR="00875BDE" w:rsidRPr="00044671" w:rsidRDefault="00875BDE" w:rsidP="00573D17">
            <w:pPr>
              <w:autoSpaceDE w:val="0"/>
              <w:autoSpaceDN w:val="0"/>
              <w:adjustRightInd w:val="0"/>
              <w:rPr>
                <w:rFonts w:eastAsia="DejaVuSans-Bold" w:cstheme="minorHAnsi"/>
                <w:b/>
                <w:bCs/>
              </w:rPr>
            </w:pPr>
            <w:r w:rsidRPr="00044671">
              <w:rPr>
                <w:rFonts w:cstheme="minorHAnsi"/>
              </w:rPr>
              <w:t>(in KS2 who do not participate in any physical activity outside of the PE curriculum)</w:t>
            </w:r>
          </w:p>
        </w:tc>
      </w:tr>
      <w:tr w:rsidR="00875BDE" w:rsidRPr="00044671" w:rsidTr="00573D17">
        <w:tc>
          <w:tcPr>
            <w:tcW w:w="4248" w:type="dxa"/>
          </w:tcPr>
          <w:p w:rsidR="00875BDE" w:rsidRPr="00044671" w:rsidRDefault="00875BDE" w:rsidP="00573D17">
            <w:pPr>
              <w:autoSpaceDE w:val="0"/>
              <w:autoSpaceDN w:val="0"/>
              <w:adjustRightInd w:val="0"/>
              <w:rPr>
                <w:rFonts w:eastAsia="DejaVuSans-Bold" w:cstheme="minorHAnsi"/>
                <w:b/>
                <w:bCs/>
              </w:rPr>
            </w:pPr>
            <w:r w:rsidRPr="00044671">
              <w:rPr>
                <w:rFonts w:eastAsia="DejaVuSans-Bold" w:cstheme="minorHAnsi"/>
                <w:b/>
                <w:bCs/>
              </w:rPr>
              <w:t>How did you select your target group</w:t>
            </w:r>
            <w:r>
              <w:rPr>
                <w:rFonts w:eastAsia="DejaVuSans-Bold" w:cstheme="minorHAnsi"/>
                <w:b/>
                <w:bCs/>
              </w:rPr>
              <w:t>?</w:t>
            </w:r>
          </w:p>
        </w:tc>
        <w:tc>
          <w:tcPr>
            <w:tcW w:w="5386" w:type="dxa"/>
          </w:tcPr>
          <w:p w:rsidR="00875BDE" w:rsidRPr="00044671" w:rsidRDefault="00875BDE" w:rsidP="00573D17">
            <w:pPr>
              <w:autoSpaceDE w:val="0"/>
              <w:autoSpaceDN w:val="0"/>
              <w:adjustRightInd w:val="0"/>
              <w:rPr>
                <w:rFonts w:eastAsia="DejaVuSans-Bold" w:cstheme="minorHAnsi"/>
                <w:b/>
                <w:bCs/>
              </w:rPr>
            </w:pPr>
            <w:r w:rsidRPr="00044671">
              <w:rPr>
                <w:rFonts w:cstheme="minorHAnsi"/>
              </w:rPr>
              <w:t>(Children who do not take part in any other form of physical activity outside of the statutory PE curriculum i.e. they do not attend any physical activity clubs provided by the school (you may also wish to survey children to find out if they attend any physical activity clubs outside of school))</w:t>
            </w:r>
          </w:p>
        </w:tc>
      </w:tr>
      <w:tr w:rsidR="00875BDE" w:rsidRPr="00044671" w:rsidTr="00573D17">
        <w:tc>
          <w:tcPr>
            <w:tcW w:w="4248" w:type="dxa"/>
          </w:tcPr>
          <w:p w:rsidR="00875BDE" w:rsidRPr="00044671" w:rsidRDefault="00875BDE" w:rsidP="00573D17">
            <w:pPr>
              <w:autoSpaceDE w:val="0"/>
              <w:autoSpaceDN w:val="0"/>
              <w:adjustRightInd w:val="0"/>
              <w:rPr>
                <w:rFonts w:eastAsia="DejaVuSans-Bold" w:cstheme="minorHAnsi"/>
                <w:b/>
                <w:bCs/>
              </w:rPr>
            </w:pPr>
            <w:r w:rsidRPr="00044671">
              <w:rPr>
                <w:rFonts w:eastAsia="DejaVuSans-Bold" w:cstheme="minorHAnsi"/>
                <w:b/>
                <w:bCs/>
              </w:rPr>
              <w:t>Measurement techniques</w:t>
            </w:r>
          </w:p>
        </w:tc>
        <w:tc>
          <w:tcPr>
            <w:tcW w:w="5386" w:type="dxa"/>
          </w:tcPr>
          <w:p w:rsidR="00875BDE" w:rsidRPr="00AE716E" w:rsidRDefault="00875BDE" w:rsidP="00573D17">
            <w:pPr>
              <w:autoSpaceDE w:val="0"/>
              <w:autoSpaceDN w:val="0"/>
              <w:adjustRightInd w:val="0"/>
              <w:rPr>
                <w:rFonts w:eastAsia="DejaVuSans-Bold" w:cstheme="minorHAnsi"/>
              </w:rPr>
            </w:pPr>
            <w:r w:rsidRPr="00AE716E">
              <w:rPr>
                <w:rFonts w:eastAsia="DejaVuSans-Bold" w:cstheme="minorHAnsi"/>
              </w:rPr>
              <w:t>Results from pupil questionnaires</w:t>
            </w:r>
          </w:p>
          <w:p w:rsidR="00875BDE" w:rsidRPr="00044671" w:rsidRDefault="00875BDE" w:rsidP="00573D17">
            <w:pPr>
              <w:autoSpaceDE w:val="0"/>
              <w:autoSpaceDN w:val="0"/>
              <w:adjustRightInd w:val="0"/>
              <w:rPr>
                <w:rFonts w:eastAsia="DejaVuSans-Bold" w:cstheme="minorHAnsi"/>
                <w:b/>
                <w:bCs/>
              </w:rPr>
            </w:pPr>
            <w:r>
              <w:rPr>
                <w:rFonts w:eastAsia="DejaVuSans-Bold" w:cstheme="minorHAnsi"/>
              </w:rPr>
              <w:t xml:space="preserve">Other: </w:t>
            </w:r>
            <w:r w:rsidRPr="00AE716E">
              <w:rPr>
                <w:rFonts w:eastAsia="DejaVuSans-Bold" w:cstheme="minorHAnsi"/>
              </w:rPr>
              <w:t>Pupil Daily Mile distance tracker</w:t>
            </w:r>
          </w:p>
        </w:tc>
      </w:tr>
    </w:tbl>
    <w:p w:rsidR="00875BDE" w:rsidRPr="00044671" w:rsidRDefault="00875BDE" w:rsidP="00875BDE">
      <w:pPr>
        <w:autoSpaceDE w:val="0"/>
        <w:autoSpaceDN w:val="0"/>
        <w:adjustRightInd w:val="0"/>
        <w:spacing w:after="0" w:line="240" w:lineRule="auto"/>
        <w:rPr>
          <w:rFonts w:eastAsia="DejaVuSans-Bold" w:cstheme="minorHAnsi"/>
          <w:b/>
          <w:bCs/>
        </w:rPr>
      </w:pPr>
    </w:p>
    <w:p w:rsidR="00875BDE" w:rsidRPr="00044671" w:rsidRDefault="00875BDE" w:rsidP="00875BDE">
      <w:pPr>
        <w:autoSpaceDE w:val="0"/>
        <w:autoSpaceDN w:val="0"/>
        <w:adjustRightInd w:val="0"/>
        <w:spacing w:after="0" w:line="240" w:lineRule="auto"/>
        <w:rPr>
          <w:rFonts w:eastAsia="DejaVuSans-Bold" w:cstheme="minorHAnsi"/>
          <w:b/>
          <w:bCs/>
        </w:rPr>
      </w:pPr>
    </w:p>
    <w:tbl>
      <w:tblPr>
        <w:tblStyle w:val="TableGrid"/>
        <w:tblW w:w="9634" w:type="dxa"/>
        <w:tblLook w:val="04A0" w:firstRow="1" w:lastRow="0" w:firstColumn="1" w:lastColumn="0" w:noHBand="0" w:noVBand="1"/>
      </w:tblPr>
      <w:tblGrid>
        <w:gridCol w:w="4248"/>
        <w:gridCol w:w="5386"/>
      </w:tblGrid>
      <w:tr w:rsidR="00875BDE" w:rsidRPr="00044671" w:rsidTr="00573D17">
        <w:tc>
          <w:tcPr>
            <w:tcW w:w="4248" w:type="dxa"/>
          </w:tcPr>
          <w:p w:rsidR="00875BDE" w:rsidRPr="00044671" w:rsidRDefault="00875BDE" w:rsidP="00573D17">
            <w:pPr>
              <w:autoSpaceDE w:val="0"/>
              <w:autoSpaceDN w:val="0"/>
              <w:adjustRightInd w:val="0"/>
              <w:rPr>
                <w:rFonts w:eastAsia="DejaVuSans-Bold" w:cstheme="minorHAnsi"/>
                <w:b/>
                <w:bCs/>
              </w:rPr>
            </w:pPr>
            <w:r w:rsidRPr="00044671">
              <w:rPr>
                <w:rFonts w:eastAsia="DejaVuSans-Bold" w:cstheme="minorHAnsi"/>
                <w:b/>
                <w:bCs/>
              </w:rPr>
              <w:t>Intervention work carried out</w:t>
            </w:r>
          </w:p>
        </w:tc>
        <w:tc>
          <w:tcPr>
            <w:tcW w:w="5386" w:type="dxa"/>
          </w:tcPr>
          <w:p w:rsidR="00875BDE" w:rsidRPr="00044671" w:rsidRDefault="00875BDE" w:rsidP="00573D17">
            <w:pPr>
              <w:autoSpaceDE w:val="0"/>
              <w:autoSpaceDN w:val="0"/>
              <w:adjustRightInd w:val="0"/>
              <w:rPr>
                <w:rFonts w:eastAsia="DejaVuSans-Bold" w:cstheme="minorHAnsi"/>
              </w:rPr>
            </w:pPr>
            <w:r w:rsidRPr="00044671">
              <w:rPr>
                <w:rFonts w:eastAsia="DejaVuSans-Bold" w:cstheme="minorHAnsi"/>
              </w:rPr>
              <w:t xml:space="preserve">Doing the Daily Mile for 15 minutes every day for four weeks (please insert additional detail as to how this process took place) </w:t>
            </w:r>
          </w:p>
        </w:tc>
      </w:tr>
      <w:tr w:rsidR="00875BDE" w:rsidRPr="00044671" w:rsidTr="00573D17">
        <w:tc>
          <w:tcPr>
            <w:tcW w:w="4248" w:type="dxa"/>
          </w:tcPr>
          <w:p w:rsidR="00875BDE" w:rsidRPr="00044671" w:rsidRDefault="00875BDE" w:rsidP="00573D17">
            <w:pPr>
              <w:autoSpaceDE w:val="0"/>
              <w:autoSpaceDN w:val="0"/>
              <w:adjustRightInd w:val="0"/>
              <w:rPr>
                <w:rFonts w:eastAsia="DejaVuSans-Bold" w:cstheme="minorHAnsi"/>
                <w:b/>
                <w:bCs/>
              </w:rPr>
            </w:pPr>
            <w:r w:rsidRPr="00044671">
              <w:rPr>
                <w:rFonts w:eastAsia="DejaVuSans-Bold" w:cstheme="minorHAnsi"/>
                <w:b/>
                <w:bCs/>
              </w:rPr>
              <w:t>How intervention has impacted CYP / Staff</w:t>
            </w:r>
            <w:r>
              <w:rPr>
                <w:rFonts w:eastAsia="DejaVuSans-Bold" w:cstheme="minorHAnsi"/>
                <w:b/>
                <w:bCs/>
              </w:rPr>
              <w:t>?</w:t>
            </w:r>
          </w:p>
        </w:tc>
        <w:tc>
          <w:tcPr>
            <w:tcW w:w="5386" w:type="dxa"/>
          </w:tcPr>
          <w:p w:rsidR="00875BDE" w:rsidRPr="00044671" w:rsidRDefault="00875BDE" w:rsidP="00573D17">
            <w:pPr>
              <w:autoSpaceDE w:val="0"/>
              <w:autoSpaceDN w:val="0"/>
              <w:adjustRightInd w:val="0"/>
              <w:rPr>
                <w:rFonts w:cstheme="minorHAnsi"/>
                <w:color w:val="000000" w:themeColor="text1"/>
              </w:rPr>
            </w:pPr>
            <w:r w:rsidRPr="00044671">
              <w:rPr>
                <w:rFonts w:cstheme="minorHAnsi"/>
                <w:color w:val="000000" w:themeColor="text1"/>
              </w:rPr>
              <w:t xml:space="preserve">e.g. </w:t>
            </w:r>
          </w:p>
          <w:p w:rsidR="00875BDE" w:rsidRPr="00044671" w:rsidRDefault="00875BDE" w:rsidP="00573D17">
            <w:pPr>
              <w:autoSpaceDE w:val="0"/>
              <w:autoSpaceDN w:val="0"/>
              <w:adjustRightInd w:val="0"/>
              <w:rPr>
                <w:rFonts w:cstheme="minorHAnsi"/>
                <w:color w:val="000000" w:themeColor="text1"/>
              </w:rPr>
            </w:pPr>
            <w:r w:rsidRPr="00044671">
              <w:rPr>
                <w:rFonts w:cstheme="minorHAnsi"/>
                <w:color w:val="000000" w:themeColor="text1"/>
              </w:rPr>
              <w:t>Physical fitness</w:t>
            </w:r>
          </w:p>
          <w:p w:rsidR="00875BDE" w:rsidRPr="00044671" w:rsidRDefault="00875BDE" w:rsidP="00573D17">
            <w:pPr>
              <w:autoSpaceDE w:val="0"/>
              <w:autoSpaceDN w:val="0"/>
              <w:adjustRightInd w:val="0"/>
              <w:rPr>
                <w:rFonts w:cstheme="minorHAnsi"/>
                <w:color w:val="000000" w:themeColor="text1"/>
              </w:rPr>
            </w:pPr>
            <w:r w:rsidRPr="00044671">
              <w:rPr>
                <w:rFonts w:cstheme="minorHAnsi"/>
                <w:color w:val="000000" w:themeColor="text1"/>
              </w:rPr>
              <w:t xml:space="preserve">Improved focused in the classroom (general or directly </w:t>
            </w:r>
            <w:r w:rsidRPr="00044671">
              <w:rPr>
                <w:rFonts w:cstheme="minorHAnsi"/>
                <w:color w:val="000000" w:themeColor="text1"/>
              </w:rPr>
              <w:lastRenderedPageBreak/>
              <w:t>after completing</w:t>
            </w:r>
          </w:p>
          <w:p w:rsidR="00875BDE" w:rsidRPr="00044671" w:rsidRDefault="00875BDE" w:rsidP="00573D17">
            <w:pPr>
              <w:autoSpaceDE w:val="0"/>
              <w:autoSpaceDN w:val="0"/>
              <w:adjustRightInd w:val="0"/>
              <w:rPr>
                <w:rFonts w:cstheme="minorHAnsi"/>
                <w:color w:val="000000" w:themeColor="text1"/>
              </w:rPr>
            </w:pPr>
            <w:r w:rsidRPr="00044671">
              <w:rPr>
                <w:rFonts w:cstheme="minorHAnsi"/>
                <w:color w:val="000000" w:themeColor="text1"/>
              </w:rPr>
              <w:t xml:space="preserve">Improved confidence </w:t>
            </w:r>
          </w:p>
          <w:p w:rsidR="00875BDE" w:rsidRPr="00044671" w:rsidRDefault="00875BDE" w:rsidP="00573D17">
            <w:pPr>
              <w:autoSpaceDE w:val="0"/>
              <w:autoSpaceDN w:val="0"/>
              <w:adjustRightInd w:val="0"/>
              <w:rPr>
                <w:rFonts w:cstheme="minorHAnsi"/>
                <w:color w:val="000000" w:themeColor="text1"/>
              </w:rPr>
            </w:pPr>
            <w:r w:rsidRPr="00044671">
              <w:rPr>
                <w:rFonts w:cstheme="minorHAnsi"/>
                <w:color w:val="000000" w:themeColor="text1"/>
              </w:rPr>
              <w:t>Increased resilience</w:t>
            </w:r>
          </w:p>
          <w:p w:rsidR="00875BDE" w:rsidRDefault="00875BDE" w:rsidP="00573D17">
            <w:pPr>
              <w:autoSpaceDE w:val="0"/>
              <w:autoSpaceDN w:val="0"/>
              <w:adjustRightInd w:val="0"/>
              <w:rPr>
                <w:rFonts w:eastAsia="DejaVuSans-Bold" w:cstheme="minorHAnsi"/>
              </w:rPr>
            </w:pPr>
            <w:r w:rsidRPr="00044671">
              <w:rPr>
                <w:rFonts w:eastAsia="DejaVuSans-Bold" w:cstheme="minorHAnsi"/>
              </w:rPr>
              <w:t>(Please elaborate with examples where possible)</w:t>
            </w:r>
          </w:p>
          <w:p w:rsidR="00875BDE" w:rsidRPr="00044671" w:rsidRDefault="00875BDE" w:rsidP="00573D17">
            <w:pPr>
              <w:autoSpaceDE w:val="0"/>
              <w:autoSpaceDN w:val="0"/>
              <w:adjustRightInd w:val="0"/>
              <w:rPr>
                <w:rFonts w:eastAsia="DejaVuSans-Bold" w:cstheme="minorHAnsi"/>
              </w:rPr>
            </w:pPr>
            <w:r>
              <w:rPr>
                <w:rFonts w:eastAsia="DejaVuSans-Bold" w:cstheme="minorHAnsi"/>
              </w:rPr>
              <w:t>How does it make pupils and staff feel?</w:t>
            </w:r>
          </w:p>
        </w:tc>
      </w:tr>
      <w:tr w:rsidR="00875BDE" w:rsidRPr="00044671" w:rsidTr="00573D17">
        <w:tc>
          <w:tcPr>
            <w:tcW w:w="4248" w:type="dxa"/>
          </w:tcPr>
          <w:p w:rsidR="00875BDE" w:rsidRPr="00044671" w:rsidRDefault="00875BDE" w:rsidP="00573D17">
            <w:pPr>
              <w:autoSpaceDE w:val="0"/>
              <w:autoSpaceDN w:val="0"/>
              <w:adjustRightInd w:val="0"/>
              <w:rPr>
                <w:rFonts w:eastAsia="DejaVuSans-Bold" w:cstheme="minorHAnsi"/>
                <w:b/>
                <w:bCs/>
              </w:rPr>
            </w:pPr>
            <w:r w:rsidRPr="00044671">
              <w:rPr>
                <w:rFonts w:eastAsia="DejaVuSans-Bold" w:cstheme="minorHAnsi"/>
                <w:b/>
                <w:bCs/>
              </w:rPr>
              <w:lastRenderedPageBreak/>
              <w:t>How did you define significant progress</w:t>
            </w:r>
            <w:r>
              <w:rPr>
                <w:rFonts w:eastAsia="DejaVuSans-Bold" w:cstheme="minorHAnsi"/>
                <w:b/>
                <w:bCs/>
              </w:rPr>
              <w:t>?</w:t>
            </w:r>
          </w:p>
        </w:tc>
        <w:tc>
          <w:tcPr>
            <w:tcW w:w="5386" w:type="dxa"/>
          </w:tcPr>
          <w:p w:rsidR="00875BDE" w:rsidRPr="00044671" w:rsidRDefault="00875BDE" w:rsidP="00573D17">
            <w:pPr>
              <w:jc w:val="both"/>
              <w:rPr>
                <w:rFonts w:cstheme="minorHAnsi"/>
              </w:rPr>
            </w:pPr>
            <w:r w:rsidRPr="00044671">
              <w:rPr>
                <w:rFonts w:cstheme="minorHAnsi"/>
              </w:rPr>
              <w:t xml:space="preserve">On a physical level you could ask pupils to record and report at the start of the intervention how far they manage to walk or jog in the 15 minutes they spend doing the Daily Mile. That might be laps of the playground or however you’ve defined the Daily Mile circuit. When you come to do your final measure you can ask pupils to record how far they </w:t>
            </w:r>
            <w:r w:rsidRPr="00044671">
              <w:rPr>
                <w:rFonts w:cstheme="minorHAnsi"/>
                <w:i/>
                <w:iCs/>
              </w:rPr>
              <w:t>now</w:t>
            </w:r>
            <w:r w:rsidRPr="00044671">
              <w:rPr>
                <w:rFonts w:cstheme="minorHAnsi"/>
              </w:rPr>
              <w:t xml:space="preserve"> can cover in the 15 minutes. Pupils who have increased the distance they cover (e.g. they can now do six laps of the playground instead of four) could be deemed as having made significant progress.</w:t>
            </w:r>
          </w:p>
          <w:p w:rsidR="00875BDE" w:rsidRPr="00044671" w:rsidRDefault="00875BDE" w:rsidP="00573D17">
            <w:pPr>
              <w:autoSpaceDE w:val="0"/>
              <w:autoSpaceDN w:val="0"/>
              <w:adjustRightInd w:val="0"/>
              <w:rPr>
                <w:rFonts w:eastAsia="DejaVuSans-Bold" w:cstheme="minorHAnsi"/>
                <w:b/>
                <w:bCs/>
              </w:rPr>
            </w:pPr>
          </w:p>
        </w:tc>
      </w:tr>
      <w:tr w:rsidR="00875BDE" w:rsidRPr="00044671" w:rsidTr="00573D17">
        <w:tc>
          <w:tcPr>
            <w:tcW w:w="4248" w:type="dxa"/>
          </w:tcPr>
          <w:p w:rsidR="00875BDE" w:rsidRPr="00044671" w:rsidRDefault="00875BDE" w:rsidP="00573D17">
            <w:pPr>
              <w:autoSpaceDE w:val="0"/>
              <w:autoSpaceDN w:val="0"/>
              <w:adjustRightInd w:val="0"/>
              <w:rPr>
                <w:rFonts w:eastAsia="DejaVuSans-Bold" w:cstheme="minorHAnsi"/>
                <w:b/>
                <w:bCs/>
              </w:rPr>
            </w:pPr>
            <w:r>
              <w:rPr>
                <w:rFonts w:eastAsia="DejaVuSans-Bold" w:cstheme="minorHAnsi"/>
                <w:b/>
                <w:bCs/>
              </w:rPr>
              <w:t>Number of CYP/staff from whole group that have shown any measurable progress</w:t>
            </w:r>
          </w:p>
        </w:tc>
        <w:tc>
          <w:tcPr>
            <w:tcW w:w="5386" w:type="dxa"/>
          </w:tcPr>
          <w:p w:rsidR="00875BDE" w:rsidRPr="00DF5CC0" w:rsidRDefault="00875BDE" w:rsidP="00573D17">
            <w:pPr>
              <w:autoSpaceDE w:val="0"/>
              <w:autoSpaceDN w:val="0"/>
              <w:adjustRightInd w:val="0"/>
              <w:rPr>
                <w:rFonts w:eastAsia="DejaVuSans-Bold" w:cstheme="minorHAnsi"/>
              </w:rPr>
            </w:pPr>
            <w:r w:rsidRPr="00DF5CC0">
              <w:rPr>
                <w:rFonts w:eastAsia="DejaVuSans-Bold" w:cstheme="minorHAnsi"/>
              </w:rPr>
              <w:t>120</w:t>
            </w:r>
          </w:p>
        </w:tc>
      </w:tr>
      <w:tr w:rsidR="00875BDE" w:rsidRPr="00044671" w:rsidTr="00573D17">
        <w:tc>
          <w:tcPr>
            <w:tcW w:w="4248" w:type="dxa"/>
          </w:tcPr>
          <w:p w:rsidR="00875BDE" w:rsidRPr="00044671" w:rsidRDefault="00875BDE" w:rsidP="00573D17">
            <w:pPr>
              <w:autoSpaceDE w:val="0"/>
              <w:autoSpaceDN w:val="0"/>
              <w:adjustRightInd w:val="0"/>
              <w:rPr>
                <w:rFonts w:eastAsia="DejaVuSans-Bold" w:cstheme="minorHAnsi"/>
                <w:b/>
                <w:bCs/>
              </w:rPr>
            </w:pPr>
            <w:r w:rsidRPr="00044671">
              <w:rPr>
                <w:rFonts w:eastAsia="DejaVuSans-Bold" w:cstheme="minorHAnsi"/>
                <w:b/>
                <w:bCs/>
              </w:rPr>
              <w:t>Number of CYP / staff from whole group that have shown significant measurable progress</w:t>
            </w:r>
          </w:p>
        </w:tc>
        <w:tc>
          <w:tcPr>
            <w:tcW w:w="5386" w:type="dxa"/>
          </w:tcPr>
          <w:p w:rsidR="00875BDE" w:rsidRPr="00DF5CC0" w:rsidRDefault="00875BDE" w:rsidP="00573D17">
            <w:pPr>
              <w:autoSpaceDE w:val="0"/>
              <w:autoSpaceDN w:val="0"/>
              <w:adjustRightInd w:val="0"/>
              <w:rPr>
                <w:rFonts w:eastAsia="DejaVuSans-Bold" w:cstheme="minorHAnsi"/>
              </w:rPr>
            </w:pPr>
            <w:r w:rsidRPr="00DF5CC0">
              <w:rPr>
                <w:rFonts w:eastAsia="DejaVuSans-Bold" w:cstheme="minorHAnsi"/>
              </w:rPr>
              <w:t>83</w:t>
            </w:r>
          </w:p>
        </w:tc>
      </w:tr>
      <w:tr w:rsidR="00875BDE" w:rsidRPr="00044671" w:rsidTr="00573D17">
        <w:tc>
          <w:tcPr>
            <w:tcW w:w="4248" w:type="dxa"/>
          </w:tcPr>
          <w:p w:rsidR="00875BDE" w:rsidRPr="00044671" w:rsidRDefault="00875BDE" w:rsidP="00573D17">
            <w:pPr>
              <w:autoSpaceDE w:val="0"/>
              <w:autoSpaceDN w:val="0"/>
              <w:adjustRightInd w:val="0"/>
              <w:rPr>
                <w:rFonts w:eastAsia="DejaVuSans-Bold" w:cstheme="minorHAnsi"/>
                <w:b/>
                <w:bCs/>
              </w:rPr>
            </w:pPr>
            <w:r w:rsidRPr="00044671">
              <w:rPr>
                <w:rFonts w:eastAsia="DejaVuSans-Bold" w:cstheme="minorHAnsi"/>
                <w:b/>
                <w:bCs/>
              </w:rPr>
              <w:t>Number of targeted CYP / staff within the whole group that have shown any measurable progress</w:t>
            </w:r>
          </w:p>
        </w:tc>
        <w:tc>
          <w:tcPr>
            <w:tcW w:w="5386" w:type="dxa"/>
          </w:tcPr>
          <w:p w:rsidR="00875BDE" w:rsidRPr="00044671" w:rsidRDefault="00875BDE" w:rsidP="00573D17">
            <w:pPr>
              <w:autoSpaceDE w:val="0"/>
              <w:autoSpaceDN w:val="0"/>
              <w:adjustRightInd w:val="0"/>
              <w:rPr>
                <w:rFonts w:eastAsia="DejaVuSans-Bold" w:cstheme="minorHAnsi"/>
              </w:rPr>
            </w:pPr>
            <w:r>
              <w:rPr>
                <w:rFonts w:eastAsia="DejaVuSans-Bold" w:cstheme="minorHAnsi"/>
              </w:rPr>
              <w:t>43</w:t>
            </w:r>
          </w:p>
        </w:tc>
      </w:tr>
      <w:tr w:rsidR="00875BDE" w:rsidRPr="00044671" w:rsidTr="00573D17">
        <w:tc>
          <w:tcPr>
            <w:tcW w:w="4248" w:type="dxa"/>
          </w:tcPr>
          <w:p w:rsidR="00875BDE" w:rsidRPr="00044671" w:rsidRDefault="00875BDE" w:rsidP="00573D17">
            <w:pPr>
              <w:autoSpaceDE w:val="0"/>
              <w:autoSpaceDN w:val="0"/>
              <w:adjustRightInd w:val="0"/>
              <w:rPr>
                <w:rFonts w:eastAsia="DejaVuSans-Bold" w:cstheme="minorHAnsi"/>
                <w:b/>
                <w:bCs/>
              </w:rPr>
            </w:pPr>
            <w:r w:rsidRPr="00044671">
              <w:rPr>
                <w:rFonts w:eastAsia="DejaVuSans-Bold" w:cstheme="minorHAnsi"/>
                <w:b/>
                <w:bCs/>
              </w:rPr>
              <w:t>Number of targeted CYP / staff within the whole group that have shown significant measurable progress</w:t>
            </w:r>
          </w:p>
        </w:tc>
        <w:tc>
          <w:tcPr>
            <w:tcW w:w="5386" w:type="dxa"/>
          </w:tcPr>
          <w:p w:rsidR="00875BDE" w:rsidRPr="00DF5CC0" w:rsidRDefault="00875BDE" w:rsidP="00573D17">
            <w:pPr>
              <w:autoSpaceDE w:val="0"/>
              <w:autoSpaceDN w:val="0"/>
              <w:adjustRightInd w:val="0"/>
              <w:rPr>
                <w:rFonts w:eastAsia="DejaVuSans-Bold" w:cstheme="minorHAnsi"/>
              </w:rPr>
            </w:pPr>
            <w:r w:rsidRPr="00DF5CC0">
              <w:rPr>
                <w:rFonts w:eastAsia="DejaVuSans-Bold" w:cstheme="minorHAnsi"/>
              </w:rPr>
              <w:t>32</w:t>
            </w:r>
          </w:p>
        </w:tc>
      </w:tr>
      <w:tr w:rsidR="00875BDE" w:rsidRPr="00044671" w:rsidTr="00573D17">
        <w:tc>
          <w:tcPr>
            <w:tcW w:w="4248" w:type="dxa"/>
          </w:tcPr>
          <w:p w:rsidR="00875BDE" w:rsidRPr="00044671" w:rsidRDefault="00875BDE" w:rsidP="00573D17">
            <w:pPr>
              <w:autoSpaceDE w:val="0"/>
              <w:autoSpaceDN w:val="0"/>
              <w:adjustRightInd w:val="0"/>
              <w:rPr>
                <w:rFonts w:eastAsia="DejaVuSans-Bold" w:cstheme="minorHAnsi"/>
                <w:b/>
                <w:bCs/>
              </w:rPr>
            </w:pPr>
            <w:r w:rsidRPr="00044671">
              <w:rPr>
                <w:rFonts w:eastAsia="DejaVuSans-Bold" w:cstheme="minorHAnsi"/>
                <w:b/>
                <w:bCs/>
              </w:rPr>
              <w:t>Next steps as a result of intervention</w:t>
            </w:r>
          </w:p>
        </w:tc>
        <w:tc>
          <w:tcPr>
            <w:tcW w:w="5386" w:type="dxa"/>
          </w:tcPr>
          <w:p w:rsidR="00875BDE" w:rsidRPr="00DF5CC0" w:rsidRDefault="00875BDE" w:rsidP="00573D17">
            <w:pPr>
              <w:autoSpaceDE w:val="0"/>
              <w:autoSpaceDN w:val="0"/>
              <w:adjustRightInd w:val="0"/>
              <w:rPr>
                <w:rFonts w:eastAsia="DejaVuSans-Bold" w:cstheme="minorHAnsi"/>
              </w:rPr>
            </w:pPr>
            <w:r w:rsidRPr="00DF5CC0">
              <w:rPr>
                <w:rFonts w:eastAsia="DejaVuSans-Bold" w:cstheme="minorHAnsi"/>
              </w:rPr>
              <w:t xml:space="preserve">If it worked – </w:t>
            </w:r>
            <w:r>
              <w:rPr>
                <w:rFonts w:eastAsia="DejaVuSans-Bold" w:cstheme="minorHAnsi"/>
              </w:rPr>
              <w:t xml:space="preserve">will you </w:t>
            </w:r>
            <w:r w:rsidRPr="00DF5CC0">
              <w:rPr>
                <w:rFonts w:eastAsia="DejaVuSans-Bold" w:cstheme="minorHAnsi"/>
              </w:rPr>
              <w:t>carry on</w:t>
            </w:r>
            <w:r>
              <w:rPr>
                <w:rFonts w:eastAsia="DejaVuSans-Bold" w:cstheme="minorHAnsi"/>
              </w:rPr>
              <w:t>?</w:t>
            </w:r>
          </w:p>
          <w:p w:rsidR="00875BDE" w:rsidRPr="00DF5CC0" w:rsidRDefault="00875BDE" w:rsidP="00573D17">
            <w:pPr>
              <w:autoSpaceDE w:val="0"/>
              <w:autoSpaceDN w:val="0"/>
              <w:adjustRightInd w:val="0"/>
              <w:rPr>
                <w:rFonts w:eastAsia="DejaVuSans-Bold" w:cstheme="minorHAnsi"/>
              </w:rPr>
            </w:pPr>
            <w:r w:rsidRPr="00DF5CC0">
              <w:rPr>
                <w:rFonts w:eastAsia="DejaVuSans-Bold" w:cstheme="minorHAnsi"/>
              </w:rPr>
              <w:t>If it worked – will you do something on top of it?</w:t>
            </w:r>
          </w:p>
          <w:p w:rsidR="00875BDE" w:rsidRDefault="00875BDE" w:rsidP="00573D17">
            <w:pPr>
              <w:autoSpaceDE w:val="0"/>
              <w:autoSpaceDN w:val="0"/>
              <w:adjustRightInd w:val="0"/>
              <w:rPr>
                <w:rFonts w:eastAsia="DejaVuSans-Bold" w:cstheme="minorHAnsi"/>
              </w:rPr>
            </w:pPr>
            <w:r>
              <w:rPr>
                <w:rFonts w:eastAsia="DejaVuSans-Bold" w:cstheme="minorHAnsi"/>
              </w:rPr>
              <w:t>What will you do with t</w:t>
            </w:r>
            <w:r w:rsidRPr="00DF5CC0">
              <w:rPr>
                <w:rFonts w:eastAsia="DejaVuSans-Bold" w:cstheme="minorHAnsi"/>
              </w:rPr>
              <w:t>hose</w:t>
            </w:r>
            <w:r>
              <w:rPr>
                <w:rFonts w:eastAsia="DejaVuSans-Bold" w:cstheme="minorHAnsi"/>
              </w:rPr>
              <w:t xml:space="preserve"> children from the targeted group</w:t>
            </w:r>
            <w:r w:rsidRPr="00DF5CC0">
              <w:rPr>
                <w:rFonts w:eastAsia="DejaVuSans-Bold" w:cstheme="minorHAnsi"/>
              </w:rPr>
              <w:t xml:space="preserve"> that didn’t make significant progress?</w:t>
            </w:r>
          </w:p>
          <w:p w:rsidR="00875BDE" w:rsidRDefault="00875BDE" w:rsidP="00573D17">
            <w:pPr>
              <w:autoSpaceDE w:val="0"/>
              <w:autoSpaceDN w:val="0"/>
              <w:adjustRightInd w:val="0"/>
              <w:rPr>
                <w:rFonts w:eastAsia="DejaVuSans-Bold" w:cstheme="minorHAnsi"/>
              </w:rPr>
            </w:pPr>
          </w:p>
          <w:p w:rsidR="00875BDE" w:rsidRDefault="00875BDE" w:rsidP="00573D17">
            <w:pPr>
              <w:autoSpaceDE w:val="0"/>
              <w:autoSpaceDN w:val="0"/>
              <w:adjustRightInd w:val="0"/>
              <w:rPr>
                <w:rFonts w:eastAsia="DejaVuSans-Bold" w:cstheme="minorHAnsi"/>
              </w:rPr>
            </w:pPr>
            <w:r>
              <w:rPr>
                <w:rFonts w:eastAsia="DejaVuSans-Bold" w:cstheme="minorHAnsi"/>
              </w:rPr>
              <w:t>What other physical activity could you introduce to the whole school to increase physical activity levels?</w:t>
            </w:r>
          </w:p>
          <w:p w:rsidR="00875BDE" w:rsidRPr="00DF5CC0" w:rsidRDefault="00875BDE" w:rsidP="00573D17">
            <w:pPr>
              <w:autoSpaceDE w:val="0"/>
              <w:autoSpaceDN w:val="0"/>
              <w:adjustRightInd w:val="0"/>
              <w:rPr>
                <w:rFonts w:eastAsia="DejaVuSans-Bold" w:cstheme="minorHAnsi"/>
              </w:rPr>
            </w:pPr>
          </w:p>
        </w:tc>
      </w:tr>
    </w:tbl>
    <w:p w:rsidR="00875BDE" w:rsidRPr="00044671" w:rsidRDefault="00875BDE" w:rsidP="00875BDE">
      <w:pPr>
        <w:autoSpaceDE w:val="0"/>
        <w:autoSpaceDN w:val="0"/>
        <w:adjustRightInd w:val="0"/>
        <w:spacing w:after="0" w:line="240" w:lineRule="auto"/>
        <w:rPr>
          <w:rFonts w:eastAsia="DejaVuSans-Bold" w:cstheme="minorHAnsi"/>
          <w:b/>
          <w:bCs/>
        </w:rPr>
      </w:pPr>
    </w:p>
    <w:p w:rsidR="00875BDE" w:rsidRPr="00044671" w:rsidRDefault="00875BDE" w:rsidP="00875BDE">
      <w:pPr>
        <w:jc w:val="both"/>
        <w:rPr>
          <w:rFonts w:cstheme="minorHAnsi"/>
        </w:rPr>
      </w:pPr>
    </w:p>
    <w:sectPr w:rsidR="00875BDE" w:rsidRPr="0004467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BDE" w:rsidRDefault="00875BDE" w:rsidP="00875BDE">
      <w:pPr>
        <w:spacing w:after="0" w:line="240" w:lineRule="auto"/>
      </w:pPr>
      <w:r>
        <w:separator/>
      </w:r>
    </w:p>
  </w:endnote>
  <w:endnote w:type="continuationSeparator" w:id="0">
    <w:p w:rsidR="00875BDE" w:rsidRDefault="00875BDE" w:rsidP="0087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DejaVuSans-Bold">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BDE" w:rsidRDefault="00875B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BDE" w:rsidRDefault="00875B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BDE" w:rsidRDefault="00875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BDE" w:rsidRDefault="00875BDE" w:rsidP="00875BDE">
      <w:pPr>
        <w:spacing w:after="0" w:line="240" w:lineRule="auto"/>
      </w:pPr>
      <w:r>
        <w:separator/>
      </w:r>
    </w:p>
  </w:footnote>
  <w:footnote w:type="continuationSeparator" w:id="0">
    <w:p w:rsidR="00875BDE" w:rsidRDefault="00875BDE" w:rsidP="00875B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BDE" w:rsidRDefault="0087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576846" o:spid="_x0000_s2053" type="#_x0000_t136" style="position:absolute;margin-left:0;margin-top:0;width:462.75pt;height:173.5pt;rotation:315;z-index:-251655168;mso-position-horizontal:center;mso-position-horizontal-relative:margin;mso-position-vertical:center;mso-position-vertical-relative:margin" o:allowincell="f" fillcolor="#92cddc [1944]" stroked="f">
          <v:fill opacity=".5"/>
          <v:textpath style="font-family:&quot;Calibri&quot;;font-size:1pt" string="EXAMP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BDE" w:rsidRDefault="0087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576847" o:spid="_x0000_s2054" type="#_x0000_t136" style="position:absolute;margin-left:0;margin-top:0;width:462.75pt;height:173.5pt;rotation:315;z-index:-251653120;mso-position-horizontal:center;mso-position-horizontal-relative:margin;mso-position-vertical:center;mso-position-vertical-relative:margin" o:allowincell="f" fillcolor="#92cddc [1944]" stroked="f">
          <v:fill opacity=".5"/>
          <v:textpath style="font-family:&quot;Calibri&quot;;font-size:1pt" string="EXAMP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BDE" w:rsidRDefault="0087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576845" o:spid="_x0000_s2052" type="#_x0000_t136" style="position:absolute;margin-left:0;margin-top:0;width:462.75pt;height:173.5pt;rotation:315;z-index:-251657216;mso-position-horizontal:center;mso-position-horizontal-relative:margin;mso-position-vertical:center;mso-position-vertical-relative:margin" o:allowincell="f" fillcolor="#92cddc [1944]" stroked="f">
          <v:fill opacity=".5"/>
          <v:textpath style="font-family:&quot;Calibri&quot;;font-size:1pt" string="EXAMP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DE"/>
    <w:rsid w:val="00875BDE"/>
    <w:rsid w:val="008D15E6"/>
    <w:rsid w:val="00922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BD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5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BDE"/>
  </w:style>
  <w:style w:type="paragraph" w:styleId="Footer">
    <w:name w:val="footer"/>
    <w:basedOn w:val="Normal"/>
    <w:link w:val="FooterChar"/>
    <w:uiPriority w:val="99"/>
    <w:unhideWhenUsed/>
    <w:rsid w:val="00875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B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BD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5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BDE"/>
  </w:style>
  <w:style w:type="paragraph" w:styleId="Footer">
    <w:name w:val="footer"/>
    <w:basedOn w:val="Normal"/>
    <w:link w:val="FooterChar"/>
    <w:uiPriority w:val="99"/>
    <w:unhideWhenUsed/>
    <w:rsid w:val="00875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Fiona</dc:creator>
  <cp:lastModifiedBy>QUAN, Fiona</cp:lastModifiedBy>
  <cp:revision>1</cp:revision>
  <dcterms:created xsi:type="dcterms:W3CDTF">2021-04-08T12:16:00Z</dcterms:created>
  <dcterms:modified xsi:type="dcterms:W3CDTF">2021-04-08T12:29:00Z</dcterms:modified>
</cp:coreProperties>
</file>