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55579" w14:textId="77777777" w:rsidR="00A94E3B" w:rsidRDefault="00A94E3B">
      <w:r>
        <w:rPr>
          <w:noProof/>
          <w:lang w:eastAsia="en-GB"/>
        </w:rPr>
        <w:drawing>
          <wp:anchor distT="0" distB="0" distL="114300" distR="114300" simplePos="0" relativeHeight="251659264" behindDoc="0" locked="0" layoutInCell="1" allowOverlap="1" wp14:anchorId="1F6C287A" wp14:editId="117F7FEC">
            <wp:simplePos x="0" y="0"/>
            <wp:positionH relativeFrom="column">
              <wp:posOffset>2651760</wp:posOffset>
            </wp:positionH>
            <wp:positionV relativeFrom="paragraph">
              <wp:posOffset>0</wp:posOffset>
            </wp:positionV>
            <wp:extent cx="3599815" cy="440690"/>
            <wp:effectExtent l="0" t="0" r="635"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C LOGO.png"/>
                    <pic:cNvPicPr/>
                  </pic:nvPicPr>
                  <pic:blipFill>
                    <a:blip r:embed="rId6">
                      <a:extLst>
                        <a:ext uri="{28A0092B-C50C-407E-A947-70E740481C1C}">
                          <a14:useLocalDpi xmlns:a14="http://schemas.microsoft.com/office/drawing/2010/main" val="0"/>
                        </a:ext>
                      </a:extLst>
                    </a:blip>
                    <a:stretch>
                      <a:fillRect/>
                    </a:stretch>
                  </pic:blipFill>
                  <pic:spPr>
                    <a:xfrm>
                      <a:off x="0" y="0"/>
                      <a:ext cx="3599815" cy="440690"/>
                    </a:xfrm>
                    <a:prstGeom prst="rect">
                      <a:avLst/>
                    </a:prstGeom>
                  </pic:spPr>
                </pic:pic>
              </a:graphicData>
            </a:graphic>
            <wp14:sizeRelH relativeFrom="page">
              <wp14:pctWidth>0</wp14:pctWidth>
            </wp14:sizeRelH>
            <wp14:sizeRelV relativeFrom="page">
              <wp14:pctHeight>0</wp14:pctHeight>
            </wp14:sizeRelV>
          </wp:anchor>
        </w:drawing>
      </w:r>
    </w:p>
    <w:p w14:paraId="51CCE197" w14:textId="77777777" w:rsidR="00A94E3B" w:rsidRPr="00A94E3B" w:rsidRDefault="00A94E3B" w:rsidP="00A94E3B"/>
    <w:p w14:paraId="3BF74781" w14:textId="77777777" w:rsidR="00B848C2" w:rsidRPr="00B848C2" w:rsidRDefault="00CE4E9A" w:rsidP="00CE4E9A">
      <w:pPr>
        <w:tabs>
          <w:tab w:val="left" w:pos="5600"/>
        </w:tabs>
      </w:pPr>
      <w:r>
        <w:tab/>
      </w:r>
    </w:p>
    <w:p w14:paraId="187EFE0D" w14:textId="77777777" w:rsidR="00CE4E9A" w:rsidRPr="00CE4E9A" w:rsidRDefault="00CE4E9A" w:rsidP="00CE4E9A">
      <w:pPr>
        <w:rPr>
          <w:rFonts w:cs="Arial"/>
          <w:b/>
          <w:sz w:val="24"/>
          <w:szCs w:val="24"/>
        </w:rPr>
      </w:pPr>
      <w:r w:rsidRPr="00CE4E9A">
        <w:rPr>
          <w:rFonts w:cs="Arial"/>
          <w:b/>
          <w:sz w:val="24"/>
          <w:szCs w:val="24"/>
        </w:rPr>
        <w:t xml:space="preserve">A guide for Participants </w:t>
      </w:r>
    </w:p>
    <w:p w14:paraId="5AE4F88F" w14:textId="77777777" w:rsidR="00CE4E9A" w:rsidRPr="00CE4E9A" w:rsidRDefault="00CE4E9A" w:rsidP="00CE4E9A">
      <w:pPr>
        <w:rPr>
          <w:rFonts w:cs="Arial"/>
          <w:b/>
          <w:sz w:val="24"/>
          <w:szCs w:val="24"/>
        </w:rPr>
      </w:pPr>
      <w:r w:rsidRPr="00CE4E9A">
        <w:rPr>
          <w:rFonts w:cs="Arial"/>
          <w:b/>
          <w:sz w:val="24"/>
          <w:szCs w:val="24"/>
        </w:rPr>
        <w:t>What is reflective supervision?</w:t>
      </w:r>
    </w:p>
    <w:p w14:paraId="1D207CDD" w14:textId="2DC5AF77" w:rsidR="00CE4E9A" w:rsidRPr="00CE4E9A" w:rsidRDefault="00CE4E9A" w:rsidP="00CE4E9A">
      <w:pPr>
        <w:rPr>
          <w:rFonts w:cs="Arial"/>
          <w:sz w:val="24"/>
          <w:szCs w:val="24"/>
        </w:rPr>
      </w:pPr>
      <w:r w:rsidRPr="00CE4E9A">
        <w:rPr>
          <w:rFonts w:cs="Arial"/>
          <w:sz w:val="24"/>
          <w:szCs w:val="24"/>
        </w:rPr>
        <w:t xml:space="preserve">Reflective Supervision sessions differ from normal </w:t>
      </w:r>
      <w:r w:rsidR="00C87872" w:rsidRPr="00CE4E9A">
        <w:rPr>
          <w:rFonts w:cs="Arial"/>
          <w:sz w:val="24"/>
          <w:szCs w:val="24"/>
        </w:rPr>
        <w:t>workplace</w:t>
      </w:r>
      <w:r w:rsidRPr="00CE4E9A">
        <w:rPr>
          <w:rFonts w:cs="Arial"/>
          <w:sz w:val="24"/>
          <w:szCs w:val="24"/>
        </w:rPr>
        <w:t xml:space="preserve"> supervision in that the </w:t>
      </w:r>
      <w:proofErr w:type="gramStart"/>
      <w:r w:rsidRPr="00CE4E9A">
        <w:rPr>
          <w:rFonts w:cs="Arial"/>
          <w:sz w:val="24"/>
          <w:szCs w:val="24"/>
        </w:rPr>
        <w:t>main focus</w:t>
      </w:r>
      <w:proofErr w:type="gramEnd"/>
      <w:r w:rsidRPr="00CE4E9A">
        <w:rPr>
          <w:rFonts w:cs="Arial"/>
          <w:sz w:val="24"/>
          <w:szCs w:val="24"/>
        </w:rPr>
        <w:t xml:space="preserve"> is on you and your resilience rather than simply on the issues you work with. It is about the impact that carrying out a challenging role can have and ensuring you feel supported with an opportunity to ‘offload’ and put things in place to promote your wellbeing in a confidential setting. The </w:t>
      </w:r>
      <w:r w:rsidR="00C87872" w:rsidRPr="00CE4E9A">
        <w:rPr>
          <w:rFonts w:cs="Arial"/>
          <w:sz w:val="24"/>
          <w:szCs w:val="24"/>
        </w:rPr>
        <w:t>aim</w:t>
      </w:r>
      <w:r w:rsidRPr="00CE4E9A">
        <w:rPr>
          <w:rFonts w:cs="Arial"/>
          <w:sz w:val="24"/>
          <w:szCs w:val="24"/>
        </w:rPr>
        <w:t xml:space="preserve"> is to help you to be a reflective practitioner who can work safely and competently with </w:t>
      </w:r>
      <w:r w:rsidR="00D9073F" w:rsidRPr="00CE4E9A">
        <w:rPr>
          <w:rFonts w:cs="Arial"/>
          <w:sz w:val="24"/>
          <w:szCs w:val="24"/>
        </w:rPr>
        <w:t>several</w:t>
      </w:r>
      <w:r w:rsidRPr="00CE4E9A">
        <w:rPr>
          <w:rFonts w:cs="Arial"/>
          <w:sz w:val="24"/>
          <w:szCs w:val="24"/>
        </w:rPr>
        <w:t xml:space="preserve"> challenging situations whilst being equipped to deal with the demands you face.</w:t>
      </w:r>
    </w:p>
    <w:p w14:paraId="0262E7E1" w14:textId="77777777" w:rsidR="00CE4E9A" w:rsidRPr="00CE4E9A" w:rsidRDefault="00CE4E9A" w:rsidP="00CE4E9A">
      <w:pPr>
        <w:rPr>
          <w:rFonts w:cs="Arial"/>
          <w:sz w:val="24"/>
          <w:szCs w:val="24"/>
        </w:rPr>
      </w:pPr>
      <w:r w:rsidRPr="00CE4E9A">
        <w:rPr>
          <w:rFonts w:cs="Arial"/>
          <w:sz w:val="24"/>
          <w:szCs w:val="24"/>
        </w:rPr>
        <w:t>The sessions will help you develop your own professional standards of self-care needed to fulfil your role.</w:t>
      </w:r>
    </w:p>
    <w:p w14:paraId="2766620E" w14:textId="3A59250F" w:rsidR="00CE4E9A" w:rsidRDefault="00A6710C" w:rsidP="00CE4E9A">
      <w:pPr>
        <w:rPr>
          <w:rFonts w:cs="Arial"/>
          <w:color w:val="333333"/>
          <w:sz w:val="24"/>
          <w:szCs w:val="24"/>
          <w:lang w:val="en"/>
        </w:rPr>
      </w:pPr>
      <w:r>
        <w:rPr>
          <w:rFonts w:cs="Arial"/>
          <w:color w:val="333333"/>
          <w:sz w:val="24"/>
          <w:szCs w:val="24"/>
          <w:lang w:val="en"/>
        </w:rPr>
        <w:t>GHLL in partnership with Gloucestershire County Council’s Occupational Health team is providing access to Reflective Supervision for TWO members of staff from each of the Trailblazer schools during the academic year 2022/2023</w:t>
      </w:r>
      <w:r w:rsidR="00CE4E9A" w:rsidRPr="00CE4E9A">
        <w:rPr>
          <w:rFonts w:cs="Arial"/>
          <w:color w:val="333333"/>
          <w:sz w:val="24"/>
          <w:szCs w:val="24"/>
          <w:lang w:val="en"/>
        </w:rPr>
        <w:t xml:space="preserve">. This allows greater access for schools to the Reflective Supervision sessions that are normally provided only on a traded basis.  </w:t>
      </w:r>
    </w:p>
    <w:p w14:paraId="08EF772F" w14:textId="5CEACA1A" w:rsidR="00D9073F" w:rsidRPr="00CE4E9A" w:rsidRDefault="00D9073F" w:rsidP="00CE4E9A">
      <w:pPr>
        <w:rPr>
          <w:rFonts w:cs="Arial"/>
          <w:sz w:val="24"/>
          <w:szCs w:val="24"/>
        </w:rPr>
      </w:pPr>
      <w:r>
        <w:rPr>
          <w:rFonts w:cs="Arial"/>
          <w:color w:val="333333"/>
          <w:sz w:val="24"/>
          <w:szCs w:val="24"/>
          <w:lang w:val="en"/>
        </w:rPr>
        <w:t xml:space="preserve">Each participant is entitled to FOUR reflective supervision sessions over the course of the school year, each of which </w:t>
      </w:r>
      <w:r w:rsidR="001710AF">
        <w:rPr>
          <w:rFonts w:cs="Arial"/>
          <w:color w:val="333333"/>
          <w:sz w:val="24"/>
          <w:szCs w:val="24"/>
          <w:lang w:val="en"/>
        </w:rPr>
        <w:t>is</w:t>
      </w:r>
      <w:r>
        <w:rPr>
          <w:rFonts w:cs="Arial"/>
          <w:color w:val="333333"/>
          <w:sz w:val="24"/>
          <w:szCs w:val="24"/>
          <w:lang w:val="en"/>
        </w:rPr>
        <w:t xml:space="preserve"> an hour in length. </w:t>
      </w:r>
    </w:p>
    <w:p w14:paraId="1DCC7939" w14:textId="77777777" w:rsidR="00CE4E9A" w:rsidRPr="00CE4E9A" w:rsidRDefault="00CE4E9A" w:rsidP="00CE4E9A">
      <w:pPr>
        <w:rPr>
          <w:rFonts w:cs="Arial"/>
          <w:b/>
          <w:sz w:val="24"/>
          <w:szCs w:val="24"/>
        </w:rPr>
      </w:pPr>
      <w:r w:rsidRPr="00CE4E9A">
        <w:rPr>
          <w:rFonts w:cs="Arial"/>
          <w:b/>
          <w:sz w:val="24"/>
          <w:szCs w:val="24"/>
        </w:rPr>
        <w:t>What are the benefits for me?</w:t>
      </w:r>
    </w:p>
    <w:p w14:paraId="48534AC9" w14:textId="77777777" w:rsidR="00CE4E9A" w:rsidRPr="00CE4E9A" w:rsidRDefault="00CE4E9A" w:rsidP="00CE4E9A">
      <w:pPr>
        <w:rPr>
          <w:rFonts w:cs="Arial"/>
          <w:sz w:val="24"/>
          <w:szCs w:val="24"/>
        </w:rPr>
      </w:pPr>
      <w:r w:rsidRPr="00CE4E9A">
        <w:rPr>
          <w:rFonts w:cs="Arial"/>
          <w:sz w:val="24"/>
          <w:szCs w:val="24"/>
        </w:rPr>
        <w:t xml:space="preserve">The Reflective supervision sessions will be delivered by a suitably qualified Occupational Health practitioner who has either additional training in supervision or who has in-depth knowledge of staff wellbeing within educational settings. </w:t>
      </w:r>
    </w:p>
    <w:p w14:paraId="3E68DB02" w14:textId="19B8090F" w:rsidR="00CE4E9A" w:rsidRPr="00CE4E9A" w:rsidRDefault="00CE4E9A" w:rsidP="00CE4E9A">
      <w:pPr>
        <w:rPr>
          <w:rFonts w:cs="Arial"/>
          <w:sz w:val="24"/>
          <w:szCs w:val="24"/>
        </w:rPr>
      </w:pPr>
      <w:r w:rsidRPr="00CE4E9A">
        <w:rPr>
          <w:rFonts w:cs="Arial"/>
          <w:sz w:val="24"/>
          <w:szCs w:val="24"/>
        </w:rPr>
        <w:t xml:space="preserve">They will offer you an opportunity to discuss the nature of your work and the heavy responsibility of your role with someone impartial who can help you identify the emotional and psychological impact of your work in school, </w:t>
      </w:r>
      <w:r w:rsidR="00A6710C">
        <w:rPr>
          <w:rFonts w:cs="Arial"/>
          <w:sz w:val="24"/>
          <w:szCs w:val="24"/>
        </w:rPr>
        <w:t xml:space="preserve">and how to support the mental health needs of pupils effectively. </w:t>
      </w:r>
    </w:p>
    <w:p w14:paraId="6E01D887" w14:textId="77777777" w:rsidR="00A6710C" w:rsidRDefault="00A6710C" w:rsidP="00CE4E9A">
      <w:pPr>
        <w:rPr>
          <w:rFonts w:cs="Arial"/>
          <w:sz w:val="24"/>
          <w:szCs w:val="24"/>
        </w:rPr>
      </w:pPr>
    </w:p>
    <w:p w14:paraId="4593AF23" w14:textId="77777777" w:rsidR="00A6710C" w:rsidRDefault="00A6710C" w:rsidP="00CE4E9A">
      <w:pPr>
        <w:rPr>
          <w:rFonts w:cs="Arial"/>
          <w:sz w:val="24"/>
          <w:szCs w:val="24"/>
        </w:rPr>
      </w:pPr>
    </w:p>
    <w:p w14:paraId="5C4682EB" w14:textId="77777777" w:rsidR="00A6710C" w:rsidRDefault="00A6710C" w:rsidP="00CE4E9A">
      <w:pPr>
        <w:rPr>
          <w:rFonts w:cs="Arial"/>
          <w:sz w:val="24"/>
          <w:szCs w:val="24"/>
        </w:rPr>
      </w:pPr>
    </w:p>
    <w:p w14:paraId="1EEB36D5" w14:textId="77777777" w:rsidR="00A6710C" w:rsidRDefault="00A6710C" w:rsidP="00CE4E9A">
      <w:pPr>
        <w:rPr>
          <w:rFonts w:cs="Arial"/>
          <w:sz w:val="24"/>
          <w:szCs w:val="24"/>
        </w:rPr>
      </w:pPr>
    </w:p>
    <w:p w14:paraId="542E2F07" w14:textId="77777777" w:rsidR="00A6710C" w:rsidRDefault="00A6710C" w:rsidP="00CE4E9A">
      <w:pPr>
        <w:rPr>
          <w:rFonts w:cs="Arial"/>
          <w:sz w:val="24"/>
          <w:szCs w:val="24"/>
        </w:rPr>
      </w:pPr>
    </w:p>
    <w:p w14:paraId="57A6BB55" w14:textId="18FC2D3A" w:rsidR="00CE4E9A" w:rsidRPr="00CE4E9A" w:rsidRDefault="00CE4E9A" w:rsidP="00CE4E9A">
      <w:pPr>
        <w:rPr>
          <w:rFonts w:cs="Arial"/>
          <w:sz w:val="24"/>
          <w:szCs w:val="24"/>
        </w:rPr>
      </w:pPr>
      <w:r w:rsidRPr="00CE4E9A">
        <w:rPr>
          <w:rFonts w:cs="Arial"/>
          <w:sz w:val="24"/>
          <w:szCs w:val="24"/>
        </w:rPr>
        <w:t xml:space="preserve">The OH practitioner’s role is NOT to </w:t>
      </w:r>
      <w:r w:rsidRPr="00CE4E9A">
        <w:rPr>
          <w:rFonts w:cs="Arial"/>
          <w:sz w:val="24"/>
          <w:szCs w:val="24"/>
          <w:u w:val="single"/>
        </w:rPr>
        <w:t>assess</w:t>
      </w:r>
      <w:r w:rsidRPr="00CE4E9A">
        <w:rPr>
          <w:rFonts w:cs="Arial"/>
          <w:sz w:val="24"/>
          <w:szCs w:val="24"/>
        </w:rPr>
        <w:t xml:space="preserve"> you. Instead</w:t>
      </w:r>
      <w:r w:rsidR="00286D8A">
        <w:rPr>
          <w:rFonts w:cs="Arial"/>
          <w:sz w:val="24"/>
          <w:szCs w:val="24"/>
        </w:rPr>
        <w:t xml:space="preserve">, </w:t>
      </w:r>
      <w:r w:rsidRPr="00CE4E9A">
        <w:rPr>
          <w:rFonts w:cs="Arial"/>
          <w:sz w:val="24"/>
          <w:szCs w:val="24"/>
        </w:rPr>
        <w:t>their role is to get alongside you and help you to feel better resourced and equipped to carry out your duties.</w:t>
      </w:r>
    </w:p>
    <w:p w14:paraId="14335F4D" w14:textId="3F5EE87C" w:rsidR="00CE4E9A" w:rsidRPr="00CE4E9A" w:rsidRDefault="00CE4E9A" w:rsidP="00CE4E9A">
      <w:pPr>
        <w:rPr>
          <w:rFonts w:cs="Arial"/>
          <w:b/>
          <w:sz w:val="24"/>
          <w:szCs w:val="24"/>
        </w:rPr>
      </w:pPr>
      <w:r w:rsidRPr="00CE4E9A">
        <w:rPr>
          <w:rFonts w:cs="Arial"/>
          <w:b/>
          <w:sz w:val="24"/>
          <w:szCs w:val="24"/>
        </w:rPr>
        <w:t>What Head Teacher’s</w:t>
      </w:r>
      <w:r w:rsidR="00A6710C">
        <w:rPr>
          <w:rFonts w:cs="Arial"/>
          <w:b/>
          <w:sz w:val="24"/>
          <w:szCs w:val="24"/>
        </w:rPr>
        <w:t xml:space="preserve"> and other school staff</w:t>
      </w:r>
      <w:r w:rsidRPr="00CE4E9A">
        <w:rPr>
          <w:rFonts w:cs="Arial"/>
          <w:b/>
          <w:sz w:val="24"/>
          <w:szCs w:val="24"/>
        </w:rPr>
        <w:t xml:space="preserve"> in Gloucestershire have said</w:t>
      </w:r>
      <w:r w:rsidRPr="00CE4E9A">
        <w:rPr>
          <w:rFonts w:cs="Arial"/>
          <w:sz w:val="24"/>
          <w:szCs w:val="24"/>
        </w:rPr>
        <w:t xml:space="preserve"> </w:t>
      </w:r>
      <w:r w:rsidRPr="00CE4E9A">
        <w:rPr>
          <w:rFonts w:cs="Arial"/>
          <w:b/>
          <w:sz w:val="24"/>
          <w:szCs w:val="24"/>
        </w:rPr>
        <w:t xml:space="preserve">about Reflective Supervision from Occupational Health.  </w:t>
      </w:r>
    </w:p>
    <w:p w14:paraId="11DBD488" w14:textId="77777777" w:rsidR="00CE4E9A" w:rsidRPr="00CE4E9A" w:rsidRDefault="00CE4E9A" w:rsidP="00CE4E9A">
      <w:pPr>
        <w:rPr>
          <w:rFonts w:cs="Arial"/>
          <w:sz w:val="24"/>
          <w:szCs w:val="24"/>
        </w:rPr>
      </w:pPr>
      <w:r w:rsidRPr="00CE4E9A">
        <w:rPr>
          <w:rFonts w:cs="Arial"/>
          <w:sz w:val="24"/>
          <w:szCs w:val="24"/>
        </w:rPr>
        <w:t xml:space="preserve">1. ‘’It allowed me the time and headspace to step back and reflect and process elements of my life, </w:t>
      </w:r>
      <w:proofErr w:type="gramStart"/>
      <w:r w:rsidRPr="00CE4E9A">
        <w:rPr>
          <w:rFonts w:cs="Arial"/>
          <w:sz w:val="24"/>
          <w:szCs w:val="24"/>
        </w:rPr>
        <w:t>work</w:t>
      </w:r>
      <w:proofErr w:type="gramEnd"/>
      <w:r w:rsidRPr="00CE4E9A">
        <w:rPr>
          <w:rFonts w:cs="Arial"/>
          <w:sz w:val="24"/>
          <w:szCs w:val="24"/>
        </w:rPr>
        <w:t xml:space="preserve"> and home.  It helped me work through issues and find solutions to a few problems I was dealing with.’’</w:t>
      </w:r>
    </w:p>
    <w:p w14:paraId="39752ACA" w14:textId="77777777" w:rsidR="00CE4E9A" w:rsidRPr="00CE4E9A" w:rsidRDefault="00CE4E9A" w:rsidP="00CE4E9A">
      <w:pPr>
        <w:rPr>
          <w:rFonts w:cs="Arial"/>
          <w:sz w:val="24"/>
          <w:szCs w:val="24"/>
        </w:rPr>
      </w:pPr>
      <w:r w:rsidRPr="00CE4E9A">
        <w:rPr>
          <w:rFonts w:cs="Arial"/>
          <w:sz w:val="24"/>
          <w:szCs w:val="24"/>
        </w:rPr>
        <w:t xml:space="preserve">2. ‘’It helped me manage my stress levels and gave me a sense of control over all I was dealing with. Being able to offload to someone in confidence is essential’’ </w:t>
      </w:r>
    </w:p>
    <w:p w14:paraId="5EF768DD" w14:textId="77777777" w:rsidR="00CE4E9A" w:rsidRPr="00CE4E9A" w:rsidRDefault="00CE4E9A" w:rsidP="00CE4E9A">
      <w:pPr>
        <w:rPr>
          <w:rFonts w:cs="Arial"/>
          <w:color w:val="000000"/>
          <w:sz w:val="24"/>
          <w:szCs w:val="24"/>
        </w:rPr>
      </w:pPr>
      <w:r w:rsidRPr="00CE4E9A">
        <w:rPr>
          <w:rFonts w:cs="Arial"/>
          <w:sz w:val="24"/>
          <w:szCs w:val="24"/>
        </w:rPr>
        <w:t>3. ‘’</w:t>
      </w:r>
      <w:r w:rsidRPr="00CE4E9A">
        <w:rPr>
          <w:rStyle w:val="A2"/>
          <w:rFonts w:asciiTheme="minorHAnsi" w:hAnsiTheme="minorHAnsi" w:cs="Arial"/>
          <w:sz w:val="24"/>
          <w:szCs w:val="24"/>
        </w:rPr>
        <w:t>A lot of the challenges and the demands of the role are still there but since the sessions I do feel more resilient. I have got some strategies that I can utilise to help manage this and to make sure I look after myself.’’</w:t>
      </w:r>
      <w:r w:rsidRPr="00CE4E9A">
        <w:rPr>
          <w:rFonts w:cs="Arial"/>
          <w:sz w:val="24"/>
          <w:szCs w:val="24"/>
        </w:rPr>
        <w:t xml:space="preserve"> </w:t>
      </w:r>
    </w:p>
    <w:p w14:paraId="547ECC30" w14:textId="5218A23D" w:rsidR="00A94E3B" w:rsidRPr="00A94E3B" w:rsidRDefault="00A6710C" w:rsidP="00A94E3B">
      <w:pPr>
        <w:tabs>
          <w:tab w:val="left" w:pos="2740"/>
        </w:tabs>
      </w:pPr>
      <w:r>
        <w:t xml:space="preserve">To discuss any of the above and receive an application form please contact </w:t>
      </w:r>
      <w:hyperlink r:id="rId7" w:history="1">
        <w:r w:rsidRPr="006721D7">
          <w:rPr>
            <w:rStyle w:val="Hyperlink"/>
          </w:rPr>
          <w:t>ohu@gloucestershire.gov.uk</w:t>
        </w:r>
      </w:hyperlink>
      <w:r>
        <w:t xml:space="preserve"> </w:t>
      </w:r>
    </w:p>
    <w:sectPr w:rsidR="00A94E3B" w:rsidRPr="00A94E3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B90A6" w14:textId="77777777" w:rsidR="00A94E3B" w:rsidRDefault="00A94E3B" w:rsidP="00A94E3B">
      <w:pPr>
        <w:spacing w:after="0" w:line="240" w:lineRule="auto"/>
      </w:pPr>
      <w:r>
        <w:separator/>
      </w:r>
    </w:p>
  </w:endnote>
  <w:endnote w:type="continuationSeparator" w:id="0">
    <w:p w14:paraId="38B0BCD8" w14:textId="77777777" w:rsidR="00A94E3B" w:rsidRDefault="00A94E3B" w:rsidP="00A94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500">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D08D" w14:textId="77777777" w:rsidR="00A94E3B" w:rsidRDefault="00A94E3B">
    <w:pPr>
      <w:pStyle w:val="Footer"/>
    </w:pPr>
    <w:r>
      <w:rPr>
        <w:rFonts w:ascii="Tahoma" w:hAnsi="Tahoma" w:cs="Tahoma"/>
        <w:noProof/>
        <w:color w:val="FFFFFF" w:themeColor="background1"/>
        <w:sz w:val="24"/>
        <w:szCs w:val="24"/>
        <w:lang w:eastAsia="en-GB"/>
      </w:rPr>
      <w:drawing>
        <wp:inline distT="0" distB="0" distL="0" distR="0" wp14:anchorId="70C024EE" wp14:editId="1655B5AD">
          <wp:extent cx="711200" cy="711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B logo.png"/>
                  <pic:cNvPicPr/>
                </pic:nvPicPr>
                <pic:blipFill>
                  <a:blip r:embed="rId1">
                    <a:extLst>
                      <a:ext uri="{28A0092B-C50C-407E-A947-70E740481C1C}">
                        <a14:useLocalDpi xmlns:a14="http://schemas.microsoft.com/office/drawing/2010/main" val="0"/>
                      </a:ext>
                    </a:extLst>
                  </a:blip>
                  <a:stretch>
                    <a:fillRect/>
                  </a:stretch>
                </pic:blipFill>
                <pic:spPr>
                  <a:xfrm>
                    <a:off x="0" y="0"/>
                    <a:ext cx="705285" cy="705285"/>
                  </a:xfrm>
                  <a:prstGeom prst="rect">
                    <a:avLst/>
                  </a:prstGeom>
                </pic:spPr>
              </pic:pic>
            </a:graphicData>
          </a:graphic>
        </wp:inline>
      </w:drawing>
    </w:r>
  </w:p>
  <w:p w14:paraId="2632A178" w14:textId="77777777" w:rsidR="00A94E3B" w:rsidRPr="00A94E3B" w:rsidRDefault="00A94E3B" w:rsidP="00A94E3B">
    <w:pPr>
      <w:pStyle w:val="Footer"/>
      <w:tabs>
        <w:tab w:val="clear" w:pos="4513"/>
        <w:tab w:val="clear" w:pos="9026"/>
        <w:tab w:val="left" w:pos="2380"/>
        <w:tab w:val="left" w:pos="5900"/>
      </w:tabs>
      <w:jc w:val="center"/>
      <w:rPr>
        <w:rFonts w:ascii="Tahoma" w:hAnsi="Tahoma" w:cs="Tahoma"/>
        <w:color w:val="FFFFFF" w:themeColor="background1"/>
        <w:sz w:val="24"/>
        <w:szCs w:val="24"/>
      </w:rPr>
    </w:pPr>
    <w:r w:rsidRPr="00A94E3B">
      <w:rPr>
        <w:rFonts w:ascii="Tahoma" w:hAnsi="Tahoma" w:cs="Tahoma"/>
        <w:color w:val="FFFFFF" w:themeColor="background1"/>
        <w:sz w:val="24"/>
        <w:szCs w:val="24"/>
      </w:rPr>
      <w:t>Contact us:</w:t>
    </w:r>
  </w:p>
  <w:p w14:paraId="7F692FF6" w14:textId="77777777" w:rsidR="00A94E3B" w:rsidRPr="00A94E3B" w:rsidRDefault="00A94E3B" w:rsidP="00A94E3B">
    <w:pPr>
      <w:pStyle w:val="Footer"/>
      <w:tabs>
        <w:tab w:val="clear" w:pos="4513"/>
        <w:tab w:val="clear" w:pos="9026"/>
        <w:tab w:val="left" w:pos="2380"/>
        <w:tab w:val="left" w:pos="5900"/>
      </w:tabs>
      <w:jc w:val="center"/>
      <w:rPr>
        <w:rFonts w:ascii="Tahoma" w:hAnsi="Tahoma" w:cs="Tahoma"/>
        <w:color w:val="FFFFFF" w:themeColor="background1"/>
        <w:sz w:val="24"/>
        <w:szCs w:val="24"/>
      </w:rPr>
    </w:pPr>
    <w:r w:rsidRPr="00A94E3B">
      <w:rPr>
        <w:rFonts w:ascii="Tahoma" w:hAnsi="Tahoma" w:cs="Tahoma"/>
        <w:color w:val="FFFFFF" w:themeColor="background1"/>
        <w:sz w:val="24"/>
        <w:szCs w:val="24"/>
      </w:rPr>
      <w:t>Telephone: 01452 4250</w:t>
    </w:r>
    <w:r>
      <w:rPr>
        <w:rFonts w:ascii="Tahoma" w:hAnsi="Tahoma" w:cs="Tahoma"/>
        <w:color w:val="FFFFFF" w:themeColor="background1"/>
        <w:sz w:val="24"/>
        <w:szCs w:val="24"/>
      </w:rPr>
      <w:t>7</w:t>
    </w:r>
    <w:r w:rsidRPr="00A94E3B">
      <w:rPr>
        <w:rFonts w:ascii="Tahoma" w:hAnsi="Tahoma" w:cs="Tahoma"/>
        <w:color w:val="FFFFFF" w:themeColor="background1"/>
        <w:sz w:val="24"/>
        <w:szCs w:val="24"/>
      </w:rPr>
      <w:t>3 Option 1 for Admin, Option 2 for Manager’s advice line</w:t>
    </w:r>
  </w:p>
  <w:p w14:paraId="0161F97D" w14:textId="77777777" w:rsidR="00A94E3B" w:rsidRPr="00A94E3B" w:rsidRDefault="00A94E3B" w:rsidP="00A94E3B">
    <w:pPr>
      <w:pStyle w:val="Footer"/>
      <w:tabs>
        <w:tab w:val="clear" w:pos="4513"/>
        <w:tab w:val="clear" w:pos="9026"/>
        <w:tab w:val="left" w:pos="2380"/>
        <w:tab w:val="left" w:pos="5900"/>
      </w:tabs>
      <w:jc w:val="center"/>
      <w:rPr>
        <w:rFonts w:ascii="Tahoma" w:hAnsi="Tahoma" w:cs="Tahoma"/>
        <w:color w:val="FFFFFF" w:themeColor="background1"/>
        <w:sz w:val="24"/>
        <w:szCs w:val="24"/>
      </w:rPr>
    </w:pPr>
    <w:r>
      <w:rPr>
        <w:rFonts w:ascii="Tahoma" w:hAnsi="Tahoma" w:cs="Tahoma"/>
        <w:color w:val="FFFFFF" w:themeColor="background1"/>
        <w:sz w:val="24"/>
        <w:szCs w:val="24"/>
      </w:rPr>
      <w:t>Email: ohu@gloucestershire.gov.u</w:t>
    </w:r>
    <w:r w:rsidRPr="00A94E3B">
      <w:rPr>
        <w:rFonts w:ascii="Tahoma" w:hAnsi="Tahoma" w:cs="Tahoma"/>
        <w:color w:val="FFFFFF" w:themeColor="background1"/>
        <w:sz w:val="24"/>
        <w:szCs w:val="24"/>
      </w:rPr>
      <w:t>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E6CDE" w14:textId="77777777" w:rsidR="00A94E3B" w:rsidRDefault="00A94E3B" w:rsidP="00A94E3B">
      <w:pPr>
        <w:spacing w:after="0" w:line="240" w:lineRule="auto"/>
      </w:pPr>
      <w:r>
        <w:separator/>
      </w:r>
    </w:p>
  </w:footnote>
  <w:footnote w:type="continuationSeparator" w:id="0">
    <w:p w14:paraId="69DB6690" w14:textId="77777777" w:rsidR="00A94E3B" w:rsidRDefault="00A94E3B" w:rsidP="00A94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6784" w14:textId="77777777" w:rsidR="00A94E3B" w:rsidRDefault="00A94E3B">
    <w:pPr>
      <w:pStyle w:val="Header"/>
    </w:pPr>
    <w:r w:rsidRPr="00A94E3B">
      <w:rPr>
        <w:rFonts w:ascii="Tahoma" w:hAnsi="Tahoma" w:cs="Tahoma"/>
        <w:noProof/>
        <w:lang w:eastAsia="en-GB"/>
      </w:rPr>
      <mc:AlternateContent>
        <mc:Choice Requires="wpg">
          <w:drawing>
            <wp:anchor distT="0" distB="0" distL="114300" distR="114300" simplePos="0" relativeHeight="251660288" behindDoc="1" locked="0" layoutInCell="1" allowOverlap="1" wp14:anchorId="666525DD" wp14:editId="516A6D65">
              <wp:simplePos x="0" y="0"/>
              <wp:positionH relativeFrom="page">
                <wp:posOffset>0</wp:posOffset>
              </wp:positionH>
              <wp:positionV relativeFrom="paragraph">
                <wp:posOffset>8884920</wp:posOffset>
              </wp:positionV>
              <wp:extent cx="7555865" cy="1362710"/>
              <wp:effectExtent l="0" t="0" r="6985" b="889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865" cy="1362710"/>
                        <a:chOff x="1" y="-2170"/>
                        <a:chExt cx="11899" cy="2146"/>
                      </a:xfrm>
                    </wpg:grpSpPr>
                    <wpg:grpSp>
                      <wpg:cNvPr id="19" name="Group 19"/>
                      <wpg:cNvGrpSpPr>
                        <a:grpSpLocks/>
                      </wpg:cNvGrpSpPr>
                      <wpg:grpSpPr bwMode="auto">
                        <a:xfrm>
                          <a:off x="1" y="-2170"/>
                          <a:ext cx="11899" cy="2146"/>
                          <a:chOff x="1" y="-2170"/>
                          <a:chExt cx="11899" cy="2146"/>
                        </a:xfrm>
                      </wpg:grpSpPr>
                      <wps:wsp>
                        <wps:cNvPr id="20" name="Freeform 20"/>
                        <wps:cNvSpPr>
                          <a:spLocks/>
                        </wps:cNvSpPr>
                        <wps:spPr bwMode="auto">
                          <a:xfrm>
                            <a:off x="1" y="-2170"/>
                            <a:ext cx="11899" cy="2146"/>
                          </a:xfrm>
                          <a:custGeom>
                            <a:avLst/>
                            <a:gdLst>
                              <a:gd name="T0" fmla="+- 0 1 1"/>
                              <a:gd name="T1" fmla="*/ T0 w 11899"/>
                              <a:gd name="T2" fmla="+- 0 -24 -2170"/>
                              <a:gd name="T3" fmla="*/ -24 h 2146"/>
                              <a:gd name="T4" fmla="+- 0 11899 1"/>
                              <a:gd name="T5" fmla="*/ T4 w 11899"/>
                              <a:gd name="T6" fmla="+- 0 -24 -2170"/>
                              <a:gd name="T7" fmla="*/ -24 h 2146"/>
                              <a:gd name="T8" fmla="+- 0 11899 1"/>
                              <a:gd name="T9" fmla="*/ T8 w 11899"/>
                              <a:gd name="T10" fmla="+- 0 -2170 -2170"/>
                              <a:gd name="T11" fmla="*/ -2170 h 2146"/>
                              <a:gd name="T12" fmla="+- 0 1 1"/>
                              <a:gd name="T13" fmla="*/ T12 w 11899"/>
                              <a:gd name="T14" fmla="+- 0 -2170 -2170"/>
                              <a:gd name="T15" fmla="*/ -2170 h 2146"/>
                              <a:gd name="T16" fmla="+- 0 1 1"/>
                              <a:gd name="T17" fmla="*/ T16 w 11899"/>
                              <a:gd name="T18" fmla="+- 0 -24 -2170"/>
                              <a:gd name="T19" fmla="*/ -24 h 2146"/>
                            </a:gdLst>
                            <a:ahLst/>
                            <a:cxnLst>
                              <a:cxn ang="0">
                                <a:pos x="T1" y="T3"/>
                              </a:cxn>
                              <a:cxn ang="0">
                                <a:pos x="T5" y="T7"/>
                              </a:cxn>
                              <a:cxn ang="0">
                                <a:pos x="T9" y="T11"/>
                              </a:cxn>
                              <a:cxn ang="0">
                                <a:pos x="T13" y="T15"/>
                              </a:cxn>
                              <a:cxn ang="0">
                                <a:pos x="T17" y="T19"/>
                              </a:cxn>
                            </a:cxnLst>
                            <a:rect l="0" t="0" r="r" b="b"/>
                            <a:pathLst>
                              <a:path w="11899" h="2146">
                                <a:moveTo>
                                  <a:pt x="0" y="2146"/>
                                </a:moveTo>
                                <a:lnTo>
                                  <a:pt x="11898" y="2146"/>
                                </a:lnTo>
                                <a:lnTo>
                                  <a:pt x="11898" y="0"/>
                                </a:lnTo>
                                <a:lnTo>
                                  <a:pt x="0" y="0"/>
                                </a:lnTo>
                                <a:lnTo>
                                  <a:pt x="0" y="2146"/>
                                </a:lnTo>
                              </a:path>
                            </a:pathLst>
                          </a:custGeom>
                          <a:solidFill>
                            <a:srgbClr val="008A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3"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679" y="-1241"/>
                          <a:ext cx="22" cy="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7091534" id="Group 18" o:spid="_x0000_s1026" style="position:absolute;margin-left:0;margin-top:699.6pt;width:594.95pt;height:107.3pt;z-index:-251656192;mso-position-horizontal-relative:page" coordorigin="1,-2170" coordsize="11899,2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">
              <v:group id="Group 19" o:spid="_x0000_s1027" style="position:absolute;left:1;top:-2170;width:11899;height:2146" coordorigin="1,-2170" coordsize="11899,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0" o:spid="_x0000_s1028" style="position:absolute;left:1;top:-2170;width:11899;height:2146;visibility:visible;mso-wrap-style:square;v-text-anchor:top" coordsize="11899,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" path="m,2146r11898,l11898,,,,,2146e" fillcolor="#008ace" stroked="f">
                  <v:path arrowok="t" o:connecttype="custom" o:connectlocs="0,-24;11898,-24;11898,-2170;0,-2170;0,-24"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style="position:absolute;left:7679;top:-1241;width:22;height: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">
                <v:imagedata r:id="rId2" o:title=""/>
              </v:shape>
              <w10:wrap anchorx="page"/>
            </v:group>
          </w:pict>
        </mc:Fallback>
      </mc:AlternateContent>
    </w:r>
    <w:r w:rsidRPr="00A94E3B">
      <w:rPr>
        <w:rFonts w:ascii="Tahoma" w:hAnsi="Tahoma" w:cs="Tahoma"/>
        <w:noProof/>
        <w:lang w:eastAsia="en-GB"/>
      </w:rPr>
      <mc:AlternateContent>
        <mc:Choice Requires="wpg">
          <w:drawing>
            <wp:anchor distT="0" distB="0" distL="114300" distR="114300" simplePos="0" relativeHeight="251658240" behindDoc="1" locked="0" layoutInCell="1" allowOverlap="1" wp14:anchorId="7AF39AEC" wp14:editId="6E8B4AC4">
              <wp:simplePos x="0" y="0"/>
              <wp:positionH relativeFrom="page">
                <wp:posOffset>635</wp:posOffset>
              </wp:positionH>
              <wp:positionV relativeFrom="paragraph">
                <wp:posOffset>-457200</wp:posOffset>
              </wp:positionV>
              <wp:extent cx="7555865" cy="1746250"/>
              <wp:effectExtent l="0" t="0" r="6985"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865" cy="1746250"/>
                        <a:chOff x="1" y="-2170"/>
                        <a:chExt cx="11899" cy="2750"/>
                      </a:xfrm>
                    </wpg:grpSpPr>
                    <wpg:grpSp>
                      <wpg:cNvPr id="2" name="Group 2"/>
                      <wpg:cNvGrpSpPr>
                        <a:grpSpLocks/>
                      </wpg:cNvGrpSpPr>
                      <wpg:grpSpPr bwMode="auto">
                        <a:xfrm>
                          <a:off x="1" y="-2170"/>
                          <a:ext cx="11899" cy="2146"/>
                          <a:chOff x="1" y="-2170"/>
                          <a:chExt cx="11899" cy="2146"/>
                        </a:xfrm>
                      </wpg:grpSpPr>
                      <wps:wsp>
                        <wps:cNvPr id="3" name="Freeform 3"/>
                        <wps:cNvSpPr>
                          <a:spLocks/>
                        </wps:cNvSpPr>
                        <wps:spPr bwMode="auto">
                          <a:xfrm>
                            <a:off x="1" y="-2170"/>
                            <a:ext cx="11899" cy="2146"/>
                          </a:xfrm>
                          <a:custGeom>
                            <a:avLst/>
                            <a:gdLst>
                              <a:gd name="T0" fmla="+- 0 1 1"/>
                              <a:gd name="T1" fmla="*/ T0 w 11899"/>
                              <a:gd name="T2" fmla="+- 0 -24 -2170"/>
                              <a:gd name="T3" fmla="*/ -24 h 2146"/>
                              <a:gd name="T4" fmla="+- 0 11899 1"/>
                              <a:gd name="T5" fmla="*/ T4 w 11899"/>
                              <a:gd name="T6" fmla="+- 0 -24 -2170"/>
                              <a:gd name="T7" fmla="*/ -24 h 2146"/>
                              <a:gd name="T8" fmla="+- 0 11899 1"/>
                              <a:gd name="T9" fmla="*/ T8 w 11899"/>
                              <a:gd name="T10" fmla="+- 0 -2170 -2170"/>
                              <a:gd name="T11" fmla="*/ -2170 h 2146"/>
                              <a:gd name="T12" fmla="+- 0 1 1"/>
                              <a:gd name="T13" fmla="*/ T12 w 11899"/>
                              <a:gd name="T14" fmla="+- 0 -2170 -2170"/>
                              <a:gd name="T15" fmla="*/ -2170 h 2146"/>
                              <a:gd name="T16" fmla="+- 0 1 1"/>
                              <a:gd name="T17" fmla="*/ T16 w 11899"/>
                              <a:gd name="T18" fmla="+- 0 -24 -2170"/>
                              <a:gd name="T19" fmla="*/ -24 h 2146"/>
                            </a:gdLst>
                            <a:ahLst/>
                            <a:cxnLst>
                              <a:cxn ang="0">
                                <a:pos x="T1" y="T3"/>
                              </a:cxn>
                              <a:cxn ang="0">
                                <a:pos x="T5" y="T7"/>
                              </a:cxn>
                              <a:cxn ang="0">
                                <a:pos x="T9" y="T11"/>
                              </a:cxn>
                              <a:cxn ang="0">
                                <a:pos x="T13" y="T15"/>
                              </a:cxn>
                              <a:cxn ang="0">
                                <a:pos x="T17" y="T19"/>
                              </a:cxn>
                            </a:cxnLst>
                            <a:rect l="0" t="0" r="r" b="b"/>
                            <a:pathLst>
                              <a:path w="11899" h="2146">
                                <a:moveTo>
                                  <a:pt x="0" y="2146"/>
                                </a:moveTo>
                                <a:lnTo>
                                  <a:pt x="11898" y="2146"/>
                                </a:lnTo>
                                <a:lnTo>
                                  <a:pt x="11898" y="0"/>
                                </a:lnTo>
                                <a:lnTo>
                                  <a:pt x="0" y="0"/>
                                </a:lnTo>
                                <a:lnTo>
                                  <a:pt x="0" y="2146"/>
                                </a:lnTo>
                              </a:path>
                            </a:pathLst>
                          </a:custGeom>
                          <a:solidFill>
                            <a:srgbClr val="008A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4"/>
                      <wpg:cNvGrpSpPr>
                        <a:grpSpLocks/>
                      </wpg:cNvGrpSpPr>
                      <wpg:grpSpPr bwMode="auto">
                        <a:xfrm>
                          <a:off x="1" y="-24"/>
                          <a:ext cx="11899" cy="604"/>
                          <a:chOff x="1" y="-24"/>
                          <a:chExt cx="11899" cy="604"/>
                        </a:xfrm>
                      </wpg:grpSpPr>
                      <wps:wsp>
                        <wps:cNvPr id="5" name="Freeform 5"/>
                        <wps:cNvSpPr>
                          <a:spLocks/>
                        </wps:cNvSpPr>
                        <wps:spPr bwMode="auto">
                          <a:xfrm>
                            <a:off x="1" y="-24"/>
                            <a:ext cx="11899" cy="604"/>
                          </a:xfrm>
                          <a:custGeom>
                            <a:avLst/>
                            <a:gdLst>
                              <a:gd name="T0" fmla="+- 0 1 1"/>
                              <a:gd name="T1" fmla="*/ T0 w 11899"/>
                              <a:gd name="T2" fmla="+- 0 580 -24"/>
                              <a:gd name="T3" fmla="*/ 580 h 604"/>
                              <a:gd name="T4" fmla="+- 0 11899 1"/>
                              <a:gd name="T5" fmla="*/ T4 w 11899"/>
                              <a:gd name="T6" fmla="+- 0 580 -24"/>
                              <a:gd name="T7" fmla="*/ 580 h 604"/>
                              <a:gd name="T8" fmla="+- 0 11899 1"/>
                              <a:gd name="T9" fmla="*/ T8 w 11899"/>
                              <a:gd name="T10" fmla="+- 0 -24 -24"/>
                              <a:gd name="T11" fmla="*/ -24 h 604"/>
                              <a:gd name="T12" fmla="+- 0 1 1"/>
                              <a:gd name="T13" fmla="*/ T12 w 11899"/>
                              <a:gd name="T14" fmla="+- 0 -24 -24"/>
                              <a:gd name="T15" fmla="*/ -24 h 604"/>
                              <a:gd name="T16" fmla="+- 0 1 1"/>
                              <a:gd name="T17" fmla="*/ T16 w 11899"/>
                              <a:gd name="T18" fmla="+- 0 580 -24"/>
                              <a:gd name="T19" fmla="*/ 580 h 604"/>
                            </a:gdLst>
                            <a:ahLst/>
                            <a:cxnLst>
                              <a:cxn ang="0">
                                <a:pos x="T1" y="T3"/>
                              </a:cxn>
                              <a:cxn ang="0">
                                <a:pos x="T5" y="T7"/>
                              </a:cxn>
                              <a:cxn ang="0">
                                <a:pos x="T9" y="T11"/>
                              </a:cxn>
                              <a:cxn ang="0">
                                <a:pos x="T13" y="T15"/>
                              </a:cxn>
                              <a:cxn ang="0">
                                <a:pos x="T17" y="T19"/>
                              </a:cxn>
                            </a:cxnLst>
                            <a:rect l="0" t="0" r="r" b="b"/>
                            <a:pathLst>
                              <a:path w="11899" h="604">
                                <a:moveTo>
                                  <a:pt x="0" y="604"/>
                                </a:moveTo>
                                <a:lnTo>
                                  <a:pt x="11898" y="604"/>
                                </a:lnTo>
                                <a:lnTo>
                                  <a:pt x="11898" y="0"/>
                                </a:lnTo>
                                <a:lnTo>
                                  <a:pt x="0" y="0"/>
                                </a:lnTo>
                                <a:lnTo>
                                  <a:pt x="0" y="604"/>
                                </a:lnTo>
                              </a:path>
                            </a:pathLst>
                          </a:custGeom>
                          <a:solidFill>
                            <a:srgbClr val="C1D62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1276105" w14:textId="77777777" w:rsidR="00A94E3B" w:rsidRPr="00A94E3B" w:rsidRDefault="00A94E3B" w:rsidP="00A94E3B">
                              <w:pPr>
                                <w:rPr>
                                  <w:rFonts w:ascii="Tahoma" w:hAnsi="Tahoma" w:cs="Tahoma"/>
                                  <w:b/>
                                  <w:color w:val="FFFFFF" w:themeColor="background1"/>
                                  <w:sz w:val="36"/>
                                  <w:szCs w:val="36"/>
                                </w:rPr>
                              </w:pPr>
                              <w:r w:rsidRPr="00A94E3B">
                                <w:rPr>
                                  <w:rFonts w:ascii="Tahoma" w:hAnsi="Tahoma" w:cs="Tahoma"/>
                                  <w:b/>
                                  <w:color w:val="FFFFFF" w:themeColor="background1"/>
                                  <w:sz w:val="36"/>
                                  <w:szCs w:val="36"/>
                                </w:rPr>
                                <w:t>Occupational Health</w:t>
                              </w:r>
                              <w:r w:rsidR="00EB32D6">
                                <w:rPr>
                                  <w:rFonts w:ascii="Tahoma" w:hAnsi="Tahoma" w:cs="Tahoma"/>
                                  <w:b/>
                                  <w:color w:val="FFFFFF" w:themeColor="background1"/>
                                  <w:sz w:val="36"/>
                                  <w:szCs w:val="36"/>
                                </w:rPr>
                                <w:t xml:space="preserve"> – </w:t>
                              </w:r>
                              <w:r w:rsidR="00CE4E9A">
                                <w:rPr>
                                  <w:rFonts w:ascii="Tahoma" w:hAnsi="Tahoma" w:cs="Tahoma"/>
                                  <w:b/>
                                  <w:color w:val="FFFFFF" w:themeColor="background1"/>
                                  <w:sz w:val="36"/>
                                  <w:szCs w:val="36"/>
                                </w:rPr>
                                <w:t>Reflective Supervision</w:t>
                              </w:r>
                            </w:p>
                          </w:txbxContent>
                        </wps:txbx>
                        <wps:bodyPr rot="0" vert="horz" wrap="square" lIns="91440" tIns="45720" rIns="91440" bIns="45720" anchor="t" anchorCtr="0" upright="1">
                          <a:noAutofit/>
                        </wps:bodyPr>
                      </wps:wsp>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679" y="-1241"/>
                            <a:ext cx="22" cy="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AF39AEC" id="Group 1" o:spid="_x0000_s1026" style="position:absolute;margin-left:.05pt;margin-top:-36pt;width:594.95pt;height:137.5pt;z-index:-251658240;mso-position-horizontal-relative:page" coordorigin="1,-2170" coordsize="11899,2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">
              <v:group id="Group 2" o:spid="_x0000_s1027" style="position:absolute;left:1;top:-2170;width:11899;height:2146" coordorigin="1,-2170" coordsize="11899,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8" style="position:absolute;left:1;top:-2170;width:11899;height:2146;visibility:visible;mso-wrap-style:square;v-text-anchor:top" coordsize="11899,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" path="m,2146r11898,l11898,,,,,2146e" fillcolor="#008ace" stroked="f">
                  <v:path arrowok="t" o:connecttype="custom" o:connectlocs="0,-24;11898,-24;11898,-2170;0,-2170;0,-24" o:connectangles="0,0,0,0,0"/>
                </v:shape>
              </v:group>
              <v:group id="Group 4" o:spid="_x0000_s1029" style="position:absolute;left:1;top:-24;width:11899;height:604" coordorigin="1,-24" coordsize="1189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5" o:spid="_x0000_s1030" style="position:absolute;left:1;top:-24;width:11899;height:604;visibility:visible;mso-wrap-style:square;v-text-anchor:top" coordsize="11899,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" adj="-11796480,,5400" path="m,604r11898,l11898,,,,,604e" fillcolor="#c1d62e" stroked="f">
                  <v:stroke joinstyle="round"/>
                  <v:formulas/>
                  <v:path arrowok="t" o:connecttype="custom" o:connectlocs="0,580;11898,580;11898,-24;0,-24;0,580" o:connectangles="0,0,0,0,0" textboxrect="0,0,11899,604"/>
                  <v:textbox>
                    <w:txbxContent>
                      <w:p w14:paraId="71276105" w14:textId="77777777" w:rsidR="00A94E3B" w:rsidRPr="00A94E3B" w:rsidRDefault="00A94E3B" w:rsidP="00A94E3B">
                        <w:pPr>
                          <w:rPr>
                            <w:rFonts w:ascii="Tahoma" w:hAnsi="Tahoma" w:cs="Tahoma"/>
                            <w:b/>
                            <w:color w:val="FFFFFF" w:themeColor="background1"/>
                            <w:sz w:val="36"/>
                            <w:szCs w:val="36"/>
                          </w:rPr>
                        </w:pPr>
                        <w:r w:rsidRPr="00A94E3B">
                          <w:rPr>
                            <w:rFonts w:ascii="Tahoma" w:hAnsi="Tahoma" w:cs="Tahoma"/>
                            <w:b/>
                            <w:color w:val="FFFFFF" w:themeColor="background1"/>
                            <w:sz w:val="36"/>
                            <w:szCs w:val="36"/>
                          </w:rPr>
                          <w:t>Occupational Health</w:t>
                        </w:r>
                        <w:r w:rsidR="00EB32D6">
                          <w:rPr>
                            <w:rFonts w:ascii="Tahoma" w:hAnsi="Tahoma" w:cs="Tahoma"/>
                            <w:b/>
                            <w:color w:val="FFFFFF" w:themeColor="background1"/>
                            <w:sz w:val="36"/>
                            <w:szCs w:val="36"/>
                          </w:rPr>
                          <w:t xml:space="preserve"> – </w:t>
                        </w:r>
                        <w:r w:rsidR="00CE4E9A">
                          <w:rPr>
                            <w:rFonts w:ascii="Tahoma" w:hAnsi="Tahoma" w:cs="Tahoma"/>
                            <w:b/>
                            <w:color w:val="FFFFFF" w:themeColor="background1"/>
                            <w:sz w:val="36"/>
                            <w:szCs w:val="36"/>
                          </w:rPr>
                          <w:t>Reflective Supervision</w:t>
                        </w:r>
                      </w:p>
                    </w:txbxContent>
                  </v:textbox>
                </v:shape>
                <v:shape id="Picture 6" o:spid="_x0000_s1031" type="#_x0000_t75" style="position:absolute;left:7679;top:-1241;width:22;height: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">
                  <v:imagedata r:id="rId2" o:title=""/>
                </v:shape>
              </v:group>
              <w10:wrap anchorx="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E3B"/>
    <w:rsid w:val="001710AF"/>
    <w:rsid w:val="00286D8A"/>
    <w:rsid w:val="00326B9E"/>
    <w:rsid w:val="007C3245"/>
    <w:rsid w:val="00A6710C"/>
    <w:rsid w:val="00A94E3B"/>
    <w:rsid w:val="00B848C2"/>
    <w:rsid w:val="00C87872"/>
    <w:rsid w:val="00CE4E9A"/>
    <w:rsid w:val="00D9073F"/>
    <w:rsid w:val="00DD41A4"/>
    <w:rsid w:val="00EB3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8C9EC4"/>
  <w15:docId w15:val="{A96F165D-9912-482A-B9A0-DA458508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E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E3B"/>
  </w:style>
  <w:style w:type="paragraph" w:styleId="Footer">
    <w:name w:val="footer"/>
    <w:basedOn w:val="Normal"/>
    <w:link w:val="FooterChar"/>
    <w:uiPriority w:val="99"/>
    <w:unhideWhenUsed/>
    <w:rsid w:val="00A94E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E3B"/>
  </w:style>
  <w:style w:type="paragraph" w:styleId="BalloonText">
    <w:name w:val="Balloon Text"/>
    <w:basedOn w:val="Normal"/>
    <w:link w:val="BalloonTextChar"/>
    <w:uiPriority w:val="99"/>
    <w:semiHidden/>
    <w:unhideWhenUsed/>
    <w:rsid w:val="00A94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E3B"/>
    <w:rPr>
      <w:rFonts w:ascii="Tahoma" w:hAnsi="Tahoma" w:cs="Tahoma"/>
      <w:sz w:val="16"/>
      <w:szCs w:val="16"/>
    </w:rPr>
  </w:style>
  <w:style w:type="character" w:styleId="Hyperlink">
    <w:name w:val="Hyperlink"/>
    <w:uiPriority w:val="99"/>
    <w:unhideWhenUsed/>
    <w:rsid w:val="00EB32D6"/>
    <w:rPr>
      <w:color w:val="0000FF"/>
      <w:u w:val="single"/>
    </w:rPr>
  </w:style>
  <w:style w:type="character" w:customStyle="1" w:styleId="A2">
    <w:name w:val="A2"/>
    <w:basedOn w:val="DefaultParagraphFont"/>
    <w:uiPriority w:val="99"/>
    <w:rsid w:val="00CE4E9A"/>
    <w:rPr>
      <w:rFonts w:ascii="Museo Sans 500" w:hAnsi="Museo Sans 500" w:hint="default"/>
      <w:color w:val="000000"/>
    </w:rPr>
  </w:style>
  <w:style w:type="character" w:styleId="UnresolvedMention">
    <w:name w:val="Unresolved Mention"/>
    <w:basedOn w:val="DefaultParagraphFont"/>
    <w:uiPriority w:val="99"/>
    <w:semiHidden/>
    <w:unhideWhenUsed/>
    <w:rsid w:val="00A67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ohu@gloucestershire.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OSMOND, Jemma</dc:creator>
  <cp:lastModifiedBy>WOOD, Nick</cp:lastModifiedBy>
  <cp:revision>8</cp:revision>
  <dcterms:created xsi:type="dcterms:W3CDTF">2022-09-05T10:58:00Z</dcterms:created>
  <dcterms:modified xsi:type="dcterms:W3CDTF">2022-11-02T16:58:00Z</dcterms:modified>
</cp:coreProperties>
</file>