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174943" w14:textId="6D5FC411" w:rsidR="0077199A" w:rsidRDefault="00303A93" w:rsidP="0077199A">
      <w:pPr>
        <w:jc w:val="center"/>
      </w:pPr>
      <w:r>
        <w:rPr>
          <w:noProof/>
        </w:rPr>
        <w:drawing>
          <wp:inline distT="0" distB="0" distL="0" distR="0" wp14:anchorId="0DF1A675" wp14:editId="1EE9E564">
            <wp:extent cx="1139253" cy="856254"/>
            <wp:effectExtent l="0" t="0" r="3810" b="0"/>
            <wp:docPr id="2"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149343" cy="863837"/>
                    </a:xfrm>
                    <a:prstGeom prst="rect">
                      <a:avLst/>
                    </a:prstGeom>
                  </pic:spPr>
                </pic:pic>
              </a:graphicData>
            </a:graphic>
          </wp:inline>
        </w:drawing>
      </w:r>
    </w:p>
    <w:p w14:paraId="0BE54A51" w14:textId="7660B1B5" w:rsidR="0077199A" w:rsidRDefault="0077199A"/>
    <w:p w14:paraId="768E5401" w14:textId="4D398FE4" w:rsidR="0077199A" w:rsidRDefault="0077199A"/>
    <w:p w14:paraId="3451FC77" w14:textId="21F86805" w:rsidR="0077199A" w:rsidRDefault="0077199A">
      <w:r>
        <w:rPr>
          <w:noProof/>
        </w:rPr>
        <w:drawing>
          <wp:inline distT="0" distB="0" distL="0" distR="0" wp14:anchorId="51BB4615" wp14:editId="14EEB8B0">
            <wp:extent cx="5727700" cy="3818255"/>
            <wp:effectExtent l="0" t="0" r="0" b="4445"/>
            <wp:docPr id="14" name="Picture 14" descr="A picture containing grass, outdoor, chil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33.JPG"/>
                    <pic:cNvPicPr/>
                  </pic:nvPicPr>
                  <pic:blipFill>
                    <a:blip r:embed="rId9">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1F38BA24" w14:textId="5E49B6EA" w:rsidR="0077199A" w:rsidRDefault="0077199A"/>
    <w:p w14:paraId="6B5D957F" w14:textId="2840C5FD" w:rsidR="00EF4E54" w:rsidRDefault="00EF4E54" w:rsidP="00EF4E54">
      <w:pPr>
        <w:jc w:val="center"/>
      </w:pPr>
      <w:r>
        <w:t>Created with support from</w:t>
      </w:r>
    </w:p>
    <w:p w14:paraId="57F83594" w14:textId="77777777" w:rsidR="00EF4E54" w:rsidRDefault="00EF4E54" w:rsidP="00EF4E54">
      <w:pPr>
        <w:jc w:val="center"/>
      </w:pPr>
    </w:p>
    <w:p w14:paraId="4CFB25EB" w14:textId="5816523B" w:rsidR="0077199A" w:rsidRDefault="00EF4E54" w:rsidP="00EF4E54">
      <w:pPr>
        <w:jc w:val="center"/>
      </w:pPr>
      <w:r>
        <w:rPr>
          <w:noProof/>
        </w:rPr>
        <w:drawing>
          <wp:inline distT="0" distB="0" distL="0" distR="0" wp14:anchorId="44831D77" wp14:editId="5F15882F">
            <wp:extent cx="1334125" cy="538383"/>
            <wp:effectExtent l="0" t="0" r="0" b="0"/>
            <wp:docPr id="4" name="Picture 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rawing&#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374021" cy="554483"/>
                    </a:xfrm>
                    <a:prstGeom prst="rect">
                      <a:avLst/>
                    </a:prstGeom>
                  </pic:spPr>
                </pic:pic>
              </a:graphicData>
            </a:graphic>
          </wp:inline>
        </w:drawing>
      </w:r>
    </w:p>
    <w:p w14:paraId="71EC06A8" w14:textId="0CE452E6" w:rsidR="0077199A" w:rsidRDefault="00F03C8E" w:rsidP="00EF4E54">
      <w:pPr>
        <w:jc w:val="center"/>
      </w:pPr>
      <w:hyperlink r:id="rId11" w:history="1">
        <w:r w:rsidR="00EF4E54" w:rsidRPr="00FD2DCD">
          <w:rPr>
            <w:rStyle w:val="Hyperlink"/>
          </w:rPr>
          <w:t>www.bespokementoring.org</w:t>
        </w:r>
      </w:hyperlink>
    </w:p>
    <w:p w14:paraId="41BBCA91" w14:textId="77777777" w:rsidR="00EF4E54" w:rsidRDefault="00EF4E54" w:rsidP="00EF4E54">
      <w:pPr>
        <w:rPr>
          <w:rFonts w:ascii="Chalkboard SE" w:hAnsi="Chalkboard SE"/>
          <w:b/>
          <w:bCs/>
          <w:sz w:val="48"/>
          <w:szCs w:val="48"/>
        </w:rPr>
      </w:pPr>
    </w:p>
    <w:p w14:paraId="6A7FE387" w14:textId="09BA7633" w:rsidR="0077199A" w:rsidRDefault="0077199A" w:rsidP="00805318">
      <w:pPr>
        <w:jc w:val="center"/>
        <w:rPr>
          <w:rFonts w:ascii="Chalkboard SE" w:hAnsi="Chalkboard SE"/>
          <w:b/>
          <w:bCs/>
          <w:sz w:val="20"/>
          <w:szCs w:val="20"/>
        </w:rPr>
      </w:pPr>
      <w:r w:rsidRPr="0077199A">
        <w:rPr>
          <w:rFonts w:ascii="Chalkboard SE" w:hAnsi="Chalkboard SE"/>
          <w:b/>
          <w:bCs/>
          <w:sz w:val="48"/>
          <w:szCs w:val="48"/>
        </w:rPr>
        <w:t>Positive Playtime Practice</w:t>
      </w:r>
    </w:p>
    <w:p w14:paraId="49D65FE2" w14:textId="77777777" w:rsidR="00EF4E54" w:rsidRPr="00EF4E54" w:rsidRDefault="00EF4E54" w:rsidP="00EF4E54">
      <w:pPr>
        <w:jc w:val="center"/>
        <w:rPr>
          <w:rFonts w:ascii="Chalkboard SE" w:hAnsi="Chalkboard SE"/>
          <w:b/>
          <w:bCs/>
          <w:sz w:val="20"/>
          <w:szCs w:val="20"/>
        </w:rPr>
      </w:pPr>
    </w:p>
    <w:p w14:paraId="734FCB2C" w14:textId="43A91AA9" w:rsidR="0077199A" w:rsidRDefault="0077199A" w:rsidP="0077199A">
      <w:pPr>
        <w:jc w:val="center"/>
        <w:rPr>
          <w:rFonts w:ascii="Chalkboard SE" w:hAnsi="Chalkboard SE"/>
          <w:b/>
          <w:bCs/>
          <w:color w:val="FF0000"/>
          <w:sz w:val="48"/>
          <w:szCs w:val="48"/>
        </w:rPr>
      </w:pPr>
      <w:r>
        <w:rPr>
          <w:rFonts w:ascii="Chalkboard SE" w:hAnsi="Chalkboard SE"/>
          <w:b/>
          <w:bCs/>
          <w:color w:val="FF0000"/>
          <w:sz w:val="48"/>
          <w:szCs w:val="48"/>
        </w:rPr>
        <w:t>Intervention D</w:t>
      </w:r>
      <w:r w:rsidRPr="0077199A">
        <w:rPr>
          <w:rFonts w:ascii="Chalkboard SE" w:hAnsi="Chalkboard SE"/>
          <w:b/>
          <w:bCs/>
          <w:color w:val="FF0000"/>
          <w:sz w:val="48"/>
          <w:szCs w:val="48"/>
        </w:rPr>
        <w:t>elivery</w:t>
      </w:r>
    </w:p>
    <w:p w14:paraId="383FE208" w14:textId="51553D6C" w:rsidR="0077199A" w:rsidRDefault="0077199A" w:rsidP="0077199A">
      <w:pPr>
        <w:jc w:val="center"/>
        <w:rPr>
          <w:rFonts w:ascii="Chalkboard SE" w:hAnsi="Chalkboard SE"/>
          <w:b/>
          <w:bCs/>
          <w:color w:val="FF0000"/>
          <w:sz w:val="48"/>
          <w:szCs w:val="48"/>
        </w:rPr>
      </w:pPr>
      <w:r>
        <w:rPr>
          <w:rFonts w:ascii="Chalkboard SE" w:hAnsi="Chalkboard SE"/>
          <w:b/>
          <w:bCs/>
          <w:color w:val="FF0000"/>
          <w:sz w:val="48"/>
          <w:szCs w:val="48"/>
        </w:rPr>
        <w:t>S</w:t>
      </w:r>
      <w:r w:rsidRPr="0077199A">
        <w:rPr>
          <w:rFonts w:ascii="Chalkboard SE" w:hAnsi="Chalkboard SE"/>
          <w:b/>
          <w:bCs/>
          <w:color w:val="FF0000"/>
          <w:sz w:val="48"/>
          <w:szCs w:val="48"/>
        </w:rPr>
        <w:t xml:space="preserve">upport </w:t>
      </w:r>
      <w:r>
        <w:rPr>
          <w:rFonts w:ascii="Chalkboard SE" w:hAnsi="Chalkboard SE"/>
          <w:b/>
          <w:bCs/>
          <w:color w:val="FF0000"/>
          <w:sz w:val="48"/>
          <w:szCs w:val="48"/>
        </w:rPr>
        <w:t>materials</w:t>
      </w:r>
    </w:p>
    <w:p w14:paraId="618D67B6" w14:textId="651FDF4F" w:rsidR="00FA75EB" w:rsidRDefault="00FA75EB">
      <w:pPr>
        <w:rPr>
          <w:rFonts w:ascii="Chalkboard SE" w:hAnsi="Chalkboard SE"/>
          <w:b/>
          <w:bCs/>
          <w:color w:val="FF0000"/>
          <w:sz w:val="48"/>
          <w:szCs w:val="48"/>
        </w:rPr>
      </w:pPr>
    </w:p>
    <w:p w14:paraId="12C6C633" w14:textId="77777777" w:rsidR="00805318" w:rsidRDefault="00805318"/>
    <w:p w14:paraId="0BBCC656" w14:textId="0D970755" w:rsidR="00C71EA3" w:rsidRPr="0077199A" w:rsidRDefault="00467321" w:rsidP="00FA75EB">
      <w:pPr>
        <w:jc w:val="center"/>
        <w:rPr>
          <w:b/>
          <w:bCs/>
        </w:rPr>
      </w:pPr>
      <w:r w:rsidRPr="00FA75EB">
        <w:rPr>
          <w:b/>
          <w:bCs/>
          <w:highlight w:val="yellow"/>
        </w:rPr>
        <w:t>Positive Playtime Practice</w:t>
      </w:r>
    </w:p>
    <w:p w14:paraId="7A8CBA1C" w14:textId="03CCBF6F" w:rsidR="00467321" w:rsidRDefault="00467321"/>
    <w:p w14:paraId="66F618BE" w14:textId="6EAE469A" w:rsidR="001F0CCE" w:rsidRDefault="00467321" w:rsidP="001F0CCE">
      <w:pPr>
        <w:jc w:val="center"/>
        <w:rPr>
          <w:b/>
          <w:bCs/>
        </w:rPr>
      </w:pPr>
      <w:r w:rsidRPr="001F0CCE">
        <w:rPr>
          <w:b/>
          <w:bCs/>
        </w:rPr>
        <w:t>Training Manual</w:t>
      </w:r>
    </w:p>
    <w:p w14:paraId="2ED76500" w14:textId="2454DB6A" w:rsidR="00805318" w:rsidRDefault="00805318" w:rsidP="001F0CCE">
      <w:pPr>
        <w:jc w:val="center"/>
        <w:rPr>
          <w:b/>
          <w:bCs/>
        </w:rPr>
      </w:pPr>
      <w:r>
        <w:rPr>
          <w:b/>
          <w:bCs/>
        </w:rPr>
        <w:t>To be delivered to KS2 children</w:t>
      </w:r>
    </w:p>
    <w:p w14:paraId="4173F6C4" w14:textId="18CE9AB7" w:rsidR="001F0CCE" w:rsidRDefault="001F0CCE" w:rsidP="001F0CCE">
      <w:pPr>
        <w:rPr>
          <w:b/>
          <w:bCs/>
        </w:rPr>
      </w:pPr>
    </w:p>
    <w:p w14:paraId="49122C55" w14:textId="5DC9C6B3" w:rsidR="001F0CCE" w:rsidRPr="001F0CCE" w:rsidRDefault="001F0CCE" w:rsidP="001F0CCE">
      <w:pPr>
        <w:rPr>
          <w:b/>
          <w:bCs/>
        </w:rPr>
      </w:pPr>
      <w:r>
        <w:rPr>
          <w:b/>
          <w:bCs/>
        </w:rPr>
        <w:t>Why was it created?</w:t>
      </w:r>
    </w:p>
    <w:p w14:paraId="0EEAFCCF" w14:textId="77777777" w:rsidR="001F0CCE" w:rsidRDefault="001F0CCE"/>
    <w:p w14:paraId="7803DFFA" w14:textId="1FAB7FDD" w:rsidR="001F0CCE" w:rsidRDefault="001F0CCE">
      <w:r>
        <w:t xml:space="preserve">PPP all started as a result of Gloucestershire’s Online Pupil survey results of over 30,000 students from Year 4 – 12. For the first time that year, the Warwick and Edinburgh Wellbeing scale </w:t>
      </w:r>
      <w:r w:rsidR="007E7E30" w:rsidRPr="00D301B2">
        <w:rPr>
          <w:color w:val="FF0000"/>
        </w:rPr>
        <w:t>(Appendix 1 Child’s version</w:t>
      </w:r>
      <w:r w:rsidR="007E7E30">
        <w:t xml:space="preserve">) </w:t>
      </w:r>
      <w:r>
        <w:t>was used to gauge mental wellbeing cohort scores.</w:t>
      </w:r>
    </w:p>
    <w:p w14:paraId="721EA579" w14:textId="77777777" w:rsidR="001F0CCE" w:rsidRDefault="001F0CCE"/>
    <w:p w14:paraId="187BAC9E" w14:textId="42AE956E" w:rsidR="00467321" w:rsidRDefault="001F0CCE">
      <w:r>
        <w:t>Once the results were in, it was clear that some schools, whose scores ca</w:t>
      </w:r>
      <w:r w:rsidR="00686081">
        <w:t>me</w:t>
      </w:r>
      <w:r>
        <w:t xml:space="preserve"> back lower than expected, needed extra support to develop a culture that highlighted mental wellbeing as a focus, </w:t>
      </w:r>
      <w:r w:rsidR="00686081">
        <w:t xml:space="preserve">and </w:t>
      </w:r>
      <w:r>
        <w:t xml:space="preserve">used teaching materials to boost knowledge in this area, but also importantly used a tool that gave the students the </w:t>
      </w:r>
      <w:r w:rsidR="00686081">
        <w:t>ability</w:t>
      </w:r>
      <w:r>
        <w:t xml:space="preserve"> to be able to self-assess against their mood and have the skills to be able to move it.</w:t>
      </w:r>
    </w:p>
    <w:p w14:paraId="7E440CBA" w14:textId="13A94777" w:rsidR="001F0CCE" w:rsidRDefault="001F0CCE"/>
    <w:p w14:paraId="6C275FFD" w14:textId="33F8C2F2" w:rsidR="001F0CCE" w:rsidRDefault="001F0CCE">
      <w:pPr>
        <w:rPr>
          <w:b/>
          <w:bCs/>
        </w:rPr>
      </w:pPr>
      <w:r w:rsidRPr="001F0CCE">
        <w:rPr>
          <w:b/>
          <w:bCs/>
        </w:rPr>
        <w:t>So</w:t>
      </w:r>
      <w:r>
        <w:rPr>
          <w:b/>
          <w:bCs/>
        </w:rPr>
        <w:t>,</w:t>
      </w:r>
      <w:r w:rsidRPr="001F0CCE">
        <w:rPr>
          <w:b/>
          <w:bCs/>
        </w:rPr>
        <w:t xml:space="preserve"> what are the key aims for PPP?</w:t>
      </w:r>
    </w:p>
    <w:p w14:paraId="695B9594" w14:textId="79863C88" w:rsidR="001F0CCE" w:rsidRDefault="001F0CCE">
      <w:pPr>
        <w:rPr>
          <w:b/>
          <w:bCs/>
        </w:rPr>
      </w:pPr>
    </w:p>
    <w:p w14:paraId="5EF71014" w14:textId="08703266" w:rsidR="001F0CCE" w:rsidRPr="001F0CCE" w:rsidRDefault="001F0CCE" w:rsidP="001F0CCE">
      <w:pPr>
        <w:pStyle w:val="ListParagraph"/>
        <w:numPr>
          <w:ilvl w:val="0"/>
          <w:numId w:val="1"/>
        </w:numPr>
      </w:pPr>
      <w:r w:rsidRPr="001F0CCE">
        <w:t>To share with the students, and teachers, research</w:t>
      </w:r>
      <w:r>
        <w:t>-</w:t>
      </w:r>
      <w:r w:rsidRPr="001F0CCE">
        <w:t xml:space="preserve">based behaviours </w:t>
      </w:r>
      <w:r>
        <w:t xml:space="preserve">(5 Ways to Wellbeing) </w:t>
      </w:r>
      <w:r w:rsidRPr="001F0CCE">
        <w:t>that if undertaken within a healthy lifestyle can help combat the stresses and strains of every-day life and move low mood</w:t>
      </w:r>
    </w:p>
    <w:p w14:paraId="2DCD3195" w14:textId="4DD4ADA2" w:rsidR="001F0CCE" w:rsidRDefault="001F0CCE" w:rsidP="001F0CCE">
      <w:pPr>
        <w:pStyle w:val="ListParagraph"/>
        <w:numPr>
          <w:ilvl w:val="0"/>
          <w:numId w:val="1"/>
        </w:numPr>
      </w:pPr>
      <w:r w:rsidRPr="001F0CCE">
        <w:t xml:space="preserve"> Kick start a positive mental wellbeing culture focussing on </w:t>
      </w:r>
      <w:r>
        <w:t xml:space="preserve">knowledge and </w:t>
      </w:r>
      <w:r w:rsidRPr="001F0CCE">
        <w:t>behaviour change</w:t>
      </w:r>
    </w:p>
    <w:p w14:paraId="7315FC89" w14:textId="68EAED29" w:rsidR="001F0CCE" w:rsidRDefault="001F0CCE" w:rsidP="001F0CCE">
      <w:pPr>
        <w:pStyle w:val="ListParagraph"/>
        <w:numPr>
          <w:ilvl w:val="0"/>
          <w:numId w:val="1"/>
        </w:numPr>
      </w:pPr>
      <w:r>
        <w:t>To leave students and teachers with a toolkit to be able to plan and boost activities li</w:t>
      </w:r>
      <w:r w:rsidR="00686081">
        <w:t>n</w:t>
      </w:r>
      <w:r>
        <w:t xml:space="preserve">ked to the ‘5 ways to wellbeing’ </w:t>
      </w:r>
    </w:p>
    <w:p w14:paraId="09092693" w14:textId="129727F5" w:rsidR="001F0CCE" w:rsidRDefault="001F0CCE" w:rsidP="001F0CCE">
      <w:pPr>
        <w:pStyle w:val="ListParagraph"/>
        <w:numPr>
          <w:ilvl w:val="0"/>
          <w:numId w:val="1"/>
        </w:numPr>
      </w:pPr>
      <w:r>
        <w:t>To set up key staff to place an emphasis on target students, those who would need more help than others, those who present low mood more often, than not.</w:t>
      </w:r>
    </w:p>
    <w:p w14:paraId="4BE48CA3" w14:textId="104316DB" w:rsidR="001F0CCE" w:rsidRPr="001F0CCE" w:rsidRDefault="001F0CCE" w:rsidP="001F0CCE">
      <w:pPr>
        <w:pStyle w:val="ListParagraph"/>
        <w:numPr>
          <w:ilvl w:val="0"/>
          <w:numId w:val="1"/>
        </w:numPr>
      </w:pPr>
      <w:r>
        <w:t>To give the school an intervention that can fit annually into their PSHE curriculum and can be written and presented as evidence towards any local Healthy School awards.</w:t>
      </w:r>
    </w:p>
    <w:p w14:paraId="6E9F1A2B" w14:textId="68BBCBD8" w:rsidR="001F0CCE" w:rsidRDefault="001F0CCE"/>
    <w:p w14:paraId="078810CA" w14:textId="7CA4F474" w:rsidR="001F0CCE" w:rsidRDefault="00F31D20">
      <w:r>
        <w:t>The delivery of the training falls into 3 key sections:</w:t>
      </w:r>
    </w:p>
    <w:p w14:paraId="4D55690A" w14:textId="77777777" w:rsidR="00F31D20" w:rsidRDefault="00F31D20" w:rsidP="00F31D20"/>
    <w:p w14:paraId="75647407" w14:textId="1B1A756A" w:rsidR="00F31D20" w:rsidRPr="00F31D20" w:rsidRDefault="00F31D20" w:rsidP="00F31D20">
      <w:pPr>
        <w:rPr>
          <w:b/>
          <w:bCs/>
        </w:rPr>
      </w:pPr>
      <w:r w:rsidRPr="00F31D20">
        <w:rPr>
          <w:b/>
          <w:bCs/>
        </w:rPr>
        <w:t xml:space="preserve">Part 1: </w:t>
      </w:r>
      <w:r w:rsidR="00303A93">
        <w:rPr>
          <w:b/>
          <w:bCs/>
          <w:color w:val="FF0000"/>
        </w:rPr>
        <w:t>60 mins</w:t>
      </w:r>
      <w:r w:rsidR="00FA75EB">
        <w:rPr>
          <w:b/>
          <w:bCs/>
          <w:color w:val="FF0000"/>
        </w:rPr>
        <w:t xml:space="preserve"> in total</w:t>
      </w:r>
    </w:p>
    <w:p w14:paraId="1AD1C0ED" w14:textId="0E667F00" w:rsidR="0082392D" w:rsidRPr="0082392D" w:rsidRDefault="00805318" w:rsidP="00F31D20">
      <w:pPr>
        <w:rPr>
          <w:b/>
          <w:bCs/>
          <w:color w:val="000000" w:themeColor="text1"/>
        </w:rPr>
      </w:pPr>
      <w:r>
        <w:rPr>
          <w:b/>
          <w:bCs/>
          <w:color w:val="000000" w:themeColor="text1"/>
        </w:rPr>
        <w:t>D</w:t>
      </w:r>
      <w:r w:rsidR="0082392D" w:rsidRPr="0082392D">
        <w:rPr>
          <w:b/>
          <w:bCs/>
          <w:color w:val="000000" w:themeColor="text1"/>
        </w:rPr>
        <w:t xml:space="preserve">elivered to a class </w:t>
      </w:r>
      <w:r w:rsidR="0082392D">
        <w:rPr>
          <w:b/>
          <w:bCs/>
          <w:color w:val="000000" w:themeColor="text1"/>
        </w:rPr>
        <w:t>by their teacher</w:t>
      </w:r>
      <w:r>
        <w:rPr>
          <w:b/>
          <w:bCs/>
          <w:color w:val="000000" w:themeColor="text1"/>
        </w:rPr>
        <w:t xml:space="preserve"> in Key Stage 2 – This section can be brought into your curriculum.</w:t>
      </w:r>
    </w:p>
    <w:p w14:paraId="31316CDB" w14:textId="77777777" w:rsidR="00F31D20" w:rsidRDefault="00F31D20" w:rsidP="00F31D20"/>
    <w:p w14:paraId="191974D5" w14:textId="59553F64" w:rsidR="00F31D20" w:rsidRDefault="00F31D20" w:rsidP="00F31D20">
      <w:r>
        <w:t>In this part you will need to:</w:t>
      </w:r>
    </w:p>
    <w:p w14:paraId="24718900" w14:textId="77777777" w:rsidR="00F31D20" w:rsidRDefault="00F31D20" w:rsidP="00F31D20"/>
    <w:p w14:paraId="26D51260" w14:textId="014B046F" w:rsidR="00F31D20" w:rsidRDefault="00F31D20" w:rsidP="00F31D20">
      <w:pPr>
        <w:pStyle w:val="ListParagraph"/>
        <w:numPr>
          <w:ilvl w:val="0"/>
          <w:numId w:val="3"/>
        </w:numPr>
      </w:pPr>
      <w:r>
        <w:t>Gather as much insight into current outcomes – both negative and positive - during break and lunch time</w:t>
      </w:r>
    </w:p>
    <w:p w14:paraId="35F5C90E" w14:textId="59B79478" w:rsidR="00F31D20" w:rsidRDefault="00F31D20" w:rsidP="00F31D20">
      <w:pPr>
        <w:pStyle w:val="ListParagraph"/>
        <w:numPr>
          <w:ilvl w:val="0"/>
          <w:numId w:val="3"/>
        </w:numPr>
      </w:pPr>
      <w:r>
        <w:t xml:space="preserve">Share what you are hearing with the group – </w:t>
      </w:r>
      <w:r w:rsidR="00686081">
        <w:t xml:space="preserve">these will become the </w:t>
      </w:r>
      <w:r>
        <w:t>PPP target areas for the school</w:t>
      </w:r>
    </w:p>
    <w:p w14:paraId="348F7224" w14:textId="21C5BA7B" w:rsidR="00F31D20" w:rsidRDefault="00F31D20" w:rsidP="00F31D20">
      <w:pPr>
        <w:pStyle w:val="ListParagraph"/>
        <w:numPr>
          <w:ilvl w:val="0"/>
          <w:numId w:val="3"/>
        </w:numPr>
      </w:pPr>
      <w:r>
        <w:lastRenderedPageBreak/>
        <w:t>Share the research model they are going to use, in a context they will be able to understand</w:t>
      </w:r>
    </w:p>
    <w:p w14:paraId="3CDD9E4D" w14:textId="398FCD43" w:rsidR="00F31D20" w:rsidRDefault="00F31D20" w:rsidP="00F31D20">
      <w:pPr>
        <w:pStyle w:val="ListParagraph"/>
        <w:numPr>
          <w:ilvl w:val="0"/>
          <w:numId w:val="3"/>
        </w:numPr>
      </w:pPr>
      <w:r>
        <w:t>Gather data on their current behaviours</w:t>
      </w:r>
    </w:p>
    <w:p w14:paraId="5CC24F3E" w14:textId="24AE5B23" w:rsidR="00F31D20" w:rsidRDefault="00F31D20" w:rsidP="00F31D20">
      <w:pPr>
        <w:pStyle w:val="ListParagraph"/>
        <w:numPr>
          <w:ilvl w:val="0"/>
          <w:numId w:val="3"/>
        </w:numPr>
      </w:pPr>
      <w:r>
        <w:t>Share ways in which other schools have used this approach to change behaviours and outcomes</w:t>
      </w:r>
    </w:p>
    <w:p w14:paraId="4FEB12CC" w14:textId="79F6960C" w:rsidR="00F31D20" w:rsidRDefault="00F31D20" w:rsidP="00F31D20">
      <w:pPr>
        <w:pStyle w:val="ListParagraph"/>
        <w:numPr>
          <w:ilvl w:val="0"/>
          <w:numId w:val="3"/>
        </w:numPr>
      </w:pPr>
      <w:r>
        <w:t>Have a clear understanding of when action plan next, which areas you will need to create more opportunities for the students to engage with</w:t>
      </w:r>
    </w:p>
    <w:p w14:paraId="0D07E585" w14:textId="1E37FE92" w:rsidR="001F0CCE" w:rsidRDefault="001F0CCE"/>
    <w:p w14:paraId="652DDA83" w14:textId="2B24CBA0" w:rsidR="00F31D20" w:rsidRDefault="00F31D20"/>
    <w:p w14:paraId="3DA49284" w14:textId="0BCA4140" w:rsidR="00F31D20" w:rsidRDefault="00F31D20">
      <w:r>
        <w:t xml:space="preserve">You will </w:t>
      </w:r>
      <w:r w:rsidR="0082392D">
        <w:t xml:space="preserve">be able to refer to </w:t>
      </w:r>
      <w:r>
        <w:t>PP</w:t>
      </w:r>
      <w:r w:rsidR="0082392D">
        <w:t>T</w:t>
      </w:r>
      <w:r>
        <w:t xml:space="preserve"> slides </w:t>
      </w:r>
      <w:r w:rsidR="007E7E30" w:rsidRPr="00D301B2">
        <w:rPr>
          <w:color w:val="FF0000"/>
        </w:rPr>
        <w:t>(Appendix 2)</w:t>
      </w:r>
      <w:r w:rsidR="007E7E30">
        <w:t xml:space="preserve"> </w:t>
      </w:r>
      <w:r>
        <w:t xml:space="preserve">to deliver this </w:t>
      </w:r>
      <w:r w:rsidR="00686081">
        <w:t>section</w:t>
      </w:r>
      <w:r>
        <w:t xml:space="preserve"> of the training. These are just </w:t>
      </w:r>
      <w:r w:rsidR="00686081">
        <w:t xml:space="preserve">really </w:t>
      </w:r>
      <w:r>
        <w:t xml:space="preserve">to structure your </w:t>
      </w:r>
      <w:r w:rsidR="004A437E">
        <w:t>activities;</w:t>
      </w:r>
      <w:r>
        <w:t xml:space="preserve"> they are not for information reference.</w:t>
      </w:r>
    </w:p>
    <w:p w14:paraId="6C77D1D2" w14:textId="23746DA0" w:rsidR="00206875" w:rsidRDefault="00206875"/>
    <w:p w14:paraId="449E512A" w14:textId="767816F1" w:rsidR="007847B1" w:rsidRDefault="007847B1">
      <w:r>
        <w:t xml:space="preserve">I have included a De Bono’s hats sheet </w:t>
      </w:r>
      <w:r w:rsidRPr="007847B1">
        <w:rPr>
          <w:color w:val="FF0000"/>
        </w:rPr>
        <w:t>(Appendix 3)</w:t>
      </w:r>
      <w:r>
        <w:t xml:space="preserve"> which you can use at the end of this session to note the target area and any next steps the children come out with during their talk partner sessions. </w:t>
      </w:r>
    </w:p>
    <w:p w14:paraId="7BE8005E" w14:textId="77777777" w:rsidR="007847B1" w:rsidRDefault="007847B1"/>
    <w:p w14:paraId="1D755E34" w14:textId="07715FCA" w:rsidR="00206875" w:rsidRDefault="00206875">
      <w:pPr>
        <w:rPr>
          <w:color w:val="FF0000"/>
        </w:rPr>
      </w:pPr>
      <w:r>
        <w:t xml:space="preserve">You will also need each student to bring a </w:t>
      </w:r>
      <w:r w:rsidRPr="00686081">
        <w:rPr>
          <w:b/>
          <w:bCs/>
        </w:rPr>
        <w:t>pencil</w:t>
      </w:r>
      <w:r>
        <w:t xml:space="preserve"> and they’ll also need a copy each of the </w:t>
      </w:r>
      <w:r w:rsidRPr="00D301B2">
        <w:rPr>
          <w:color w:val="000000" w:themeColor="text1"/>
        </w:rPr>
        <w:t xml:space="preserve">5 Ways to Wellbeing statements sheet </w:t>
      </w:r>
      <w:r w:rsidR="00686081" w:rsidRPr="00D301B2">
        <w:rPr>
          <w:color w:val="000000" w:themeColor="text1"/>
        </w:rPr>
        <w:t xml:space="preserve">which I ask the School to photocopy for me on the morning </w:t>
      </w:r>
      <w:r w:rsidR="00D301B2" w:rsidRPr="00D301B2">
        <w:rPr>
          <w:color w:val="FF0000"/>
        </w:rPr>
        <w:t>(</w:t>
      </w:r>
      <w:r>
        <w:rPr>
          <w:color w:val="FF0000"/>
        </w:rPr>
        <w:t xml:space="preserve">Appendix </w:t>
      </w:r>
      <w:r w:rsidR="007847B1">
        <w:rPr>
          <w:color w:val="FF0000"/>
        </w:rPr>
        <w:t>4</w:t>
      </w:r>
      <w:r w:rsidR="00D301B2">
        <w:rPr>
          <w:color w:val="FF0000"/>
        </w:rPr>
        <w:t>).</w:t>
      </w:r>
    </w:p>
    <w:p w14:paraId="36AA8925" w14:textId="475C3020" w:rsidR="00206875" w:rsidRDefault="00206875">
      <w:pPr>
        <w:rPr>
          <w:color w:val="FF0000"/>
        </w:rPr>
      </w:pPr>
    </w:p>
    <w:p w14:paraId="36AF13BE" w14:textId="5DDF00F6" w:rsidR="00206875" w:rsidRDefault="00206875">
      <w:r w:rsidRPr="00D301B2">
        <w:rPr>
          <w:color w:val="000000" w:themeColor="text1"/>
        </w:rPr>
        <w:t xml:space="preserve">You will also need to put up around the room a set of 1/2/3/4 sheets </w:t>
      </w:r>
      <w:r>
        <w:rPr>
          <w:color w:val="FF0000"/>
        </w:rPr>
        <w:t xml:space="preserve">(Appendix </w:t>
      </w:r>
      <w:r w:rsidR="007847B1">
        <w:rPr>
          <w:color w:val="FF0000"/>
        </w:rPr>
        <w:t>5</w:t>
      </w:r>
      <w:r>
        <w:rPr>
          <w:color w:val="FF0000"/>
        </w:rPr>
        <w:t xml:space="preserve">) </w:t>
      </w:r>
      <w:r w:rsidRPr="00D301B2">
        <w:rPr>
          <w:color w:val="000000" w:themeColor="text1"/>
        </w:rPr>
        <w:t>– you’ll see this in the training, which will be used for the human bar chart behaviour analysis task.</w:t>
      </w:r>
    </w:p>
    <w:p w14:paraId="25C8415A" w14:textId="0E7FEC32" w:rsidR="00F31D20" w:rsidRDefault="00F31D20"/>
    <w:p w14:paraId="5C94ED1D" w14:textId="066BA984" w:rsidR="00F31D20" w:rsidRDefault="00F31D20">
      <w:r>
        <w:t>I have included rough timings in the following breakdown for the delivery of Part 1 – your timings will depend on the</w:t>
      </w:r>
      <w:r w:rsidR="00686081">
        <w:t xml:space="preserve"> amount of discussion you include around the outcomes you see</w:t>
      </w:r>
      <w:r>
        <w:t>.</w:t>
      </w:r>
    </w:p>
    <w:p w14:paraId="3E96BF20" w14:textId="61173301" w:rsidR="00F31D20" w:rsidRDefault="00F31D20"/>
    <w:p w14:paraId="520CA2DA" w14:textId="23ED85D7" w:rsidR="00FA75EB" w:rsidRDefault="00FA75EB">
      <w:pPr>
        <w:rPr>
          <w:b/>
          <w:bCs/>
        </w:rPr>
      </w:pPr>
      <w:r w:rsidRPr="00FA75EB">
        <w:rPr>
          <w:b/>
          <w:bCs/>
        </w:rPr>
        <w:t>Part 1 breakdown</w:t>
      </w:r>
      <w:r>
        <w:rPr>
          <w:b/>
          <w:bCs/>
        </w:rPr>
        <w:t>:</w:t>
      </w:r>
    </w:p>
    <w:p w14:paraId="6A345CF3" w14:textId="77777777" w:rsidR="00FA75EB" w:rsidRPr="00FA75EB" w:rsidRDefault="00FA75EB">
      <w:pPr>
        <w:rPr>
          <w:b/>
          <w:bCs/>
        </w:rPr>
      </w:pPr>
    </w:p>
    <w:p w14:paraId="7108BB24" w14:textId="4B12C946" w:rsidR="00F31D20" w:rsidRPr="00E83B7B" w:rsidRDefault="00FA75EB">
      <w:pPr>
        <w:rPr>
          <w:b/>
          <w:bCs/>
          <w:color w:val="FF0000"/>
        </w:rPr>
      </w:pPr>
      <w:r>
        <w:rPr>
          <w:b/>
          <w:bCs/>
          <w:color w:val="FF0000"/>
        </w:rPr>
        <w:t>10 mins</w:t>
      </w:r>
      <w:r w:rsidR="00F31D20" w:rsidRPr="00E83B7B">
        <w:rPr>
          <w:b/>
          <w:bCs/>
          <w:color w:val="FF0000"/>
        </w:rPr>
        <w:t xml:space="preserve"> </w:t>
      </w:r>
      <w:r w:rsidR="00F31D20" w:rsidRPr="00E83B7B">
        <w:rPr>
          <w:b/>
          <w:bCs/>
          <w:color w:val="FF0000"/>
        </w:rPr>
        <w:tab/>
      </w:r>
      <w:r>
        <w:rPr>
          <w:b/>
          <w:bCs/>
          <w:color w:val="FF0000"/>
        </w:rPr>
        <w:t xml:space="preserve">- </w:t>
      </w:r>
      <w:r w:rsidR="00F31D20" w:rsidRPr="00E83B7B">
        <w:rPr>
          <w:b/>
          <w:bCs/>
          <w:highlight w:val="yellow"/>
        </w:rPr>
        <w:t>Introduction</w:t>
      </w:r>
    </w:p>
    <w:p w14:paraId="61E9A20D" w14:textId="5AFABB8A" w:rsidR="00F31D20" w:rsidRDefault="00F31D20"/>
    <w:p w14:paraId="717727B4" w14:textId="396E91BD" w:rsidR="00E62695" w:rsidRDefault="00F31D20">
      <w:r>
        <w:t xml:space="preserve">Why are we doing this intervention? </w:t>
      </w:r>
      <w:r w:rsidR="0082392D">
        <w:t>Explain in your own words why this is coming into your school as a result of data captured, pupil voice or incidents staff have observed.</w:t>
      </w:r>
    </w:p>
    <w:p w14:paraId="61D9E0EA" w14:textId="77777777" w:rsidR="0082392D" w:rsidRDefault="0082392D"/>
    <w:p w14:paraId="0A62E1BC" w14:textId="56124785" w:rsidR="00E62695" w:rsidRDefault="00E1140D" w:rsidP="00E62695">
      <w:pPr>
        <w:jc w:val="center"/>
      </w:pPr>
      <w:r w:rsidRPr="00E1140D">
        <w:drawing>
          <wp:inline distT="0" distB="0" distL="0" distR="0" wp14:anchorId="164E93D5" wp14:editId="111C8C79">
            <wp:extent cx="3425252" cy="1926799"/>
            <wp:effectExtent l="0" t="0" r="381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32223" cy="1930720"/>
                    </a:xfrm>
                    <a:prstGeom prst="rect">
                      <a:avLst/>
                    </a:prstGeom>
                  </pic:spPr>
                </pic:pic>
              </a:graphicData>
            </a:graphic>
          </wp:inline>
        </w:drawing>
      </w:r>
    </w:p>
    <w:p w14:paraId="4E1EE35D" w14:textId="77777777" w:rsidR="00E1140D" w:rsidRDefault="00E1140D" w:rsidP="00E62695">
      <w:pPr>
        <w:jc w:val="center"/>
      </w:pPr>
    </w:p>
    <w:p w14:paraId="6B2EC58C" w14:textId="690A6057" w:rsidR="0082392D" w:rsidRDefault="0082392D" w:rsidP="00E62695">
      <w:pPr>
        <w:jc w:val="center"/>
      </w:pPr>
      <w:r>
        <w:t>Update the PPT if needed to read Class ………</w:t>
      </w:r>
    </w:p>
    <w:p w14:paraId="4E7F90FF" w14:textId="0EEA5E02" w:rsidR="00E62695" w:rsidRDefault="00E62695"/>
    <w:p w14:paraId="0CA87763" w14:textId="4BAD4F6E" w:rsidR="00E83B7B" w:rsidRPr="00E83B7B" w:rsidRDefault="00FA75EB">
      <w:pPr>
        <w:rPr>
          <w:b/>
          <w:bCs/>
        </w:rPr>
      </w:pPr>
      <w:r>
        <w:rPr>
          <w:b/>
          <w:bCs/>
          <w:color w:val="FF0000"/>
        </w:rPr>
        <w:t xml:space="preserve">20 mins - </w:t>
      </w:r>
      <w:r w:rsidR="00E62695" w:rsidRPr="00E83B7B">
        <w:rPr>
          <w:b/>
          <w:bCs/>
          <w:highlight w:val="yellow"/>
        </w:rPr>
        <w:t xml:space="preserve">Gathering </w:t>
      </w:r>
      <w:r w:rsidR="00E83B7B">
        <w:rPr>
          <w:b/>
          <w:bCs/>
          <w:highlight w:val="yellow"/>
        </w:rPr>
        <w:t>I</w:t>
      </w:r>
      <w:r w:rsidR="00E62695" w:rsidRPr="00E83B7B">
        <w:rPr>
          <w:b/>
          <w:bCs/>
          <w:highlight w:val="yellow"/>
        </w:rPr>
        <w:t>nsight</w:t>
      </w:r>
    </w:p>
    <w:p w14:paraId="50251E42" w14:textId="15EEFE8F" w:rsidR="00E62695" w:rsidRDefault="00E62695">
      <w:r>
        <w:lastRenderedPageBreak/>
        <w:t>What is happening at the moment at playtimes/lunch times here?</w:t>
      </w:r>
    </w:p>
    <w:p w14:paraId="0D308F94" w14:textId="1B00D9DD" w:rsidR="00E62695" w:rsidRDefault="00E62695"/>
    <w:p w14:paraId="0AB2B680" w14:textId="2FB0A565" w:rsidR="00E62695" w:rsidRDefault="00E62695">
      <w:r>
        <w:t xml:space="preserve">This is where I introduce Edward De Bono’s </w:t>
      </w:r>
      <w:r w:rsidR="00686081">
        <w:t xml:space="preserve">thinking </w:t>
      </w:r>
      <w:r>
        <w:t>hats:</w:t>
      </w:r>
      <w:r w:rsidR="00686081">
        <w:t xml:space="preserve"> </w:t>
      </w:r>
    </w:p>
    <w:p w14:paraId="26C5E1D8" w14:textId="77777777" w:rsidR="00E83B7B" w:rsidRDefault="00E83B7B">
      <w:pPr>
        <w:rPr>
          <w:rFonts w:ascii="Times New Roman" w:eastAsia="Times New Roman" w:hAnsi="Times New Roman" w:cs="Times New Roman"/>
          <w:lang w:eastAsia="en-GB"/>
        </w:rPr>
      </w:pPr>
    </w:p>
    <w:p w14:paraId="4D1ED6A8" w14:textId="0E8FB17C" w:rsidR="00E83B7B" w:rsidRDefault="00686081" w:rsidP="00E83B7B">
      <w:pPr>
        <w:jc w:val="center"/>
        <w:rPr>
          <w:rFonts w:ascii="Times New Roman" w:eastAsia="Times New Roman" w:hAnsi="Times New Roman" w:cs="Times New Roman"/>
          <w:lang w:eastAsia="en-GB"/>
        </w:rPr>
      </w:pPr>
      <w:r>
        <w:rPr>
          <w:rFonts w:ascii="Times New Roman" w:eastAsia="Times New Roman" w:hAnsi="Times New Roman" w:cs="Times New Roman"/>
          <w:noProof/>
          <w:lang w:eastAsia="en-GB"/>
        </w:rPr>
        <w:drawing>
          <wp:inline distT="0" distB="0" distL="0" distR="0" wp14:anchorId="4A60A1E1" wp14:editId="36A9E02D">
            <wp:extent cx="2027208" cy="3104413"/>
            <wp:effectExtent l="0" t="0" r="508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1D5HWsrqjL.jpg"/>
                    <pic:cNvPicPr/>
                  </pic:nvPicPr>
                  <pic:blipFill>
                    <a:blip r:embed="rId13">
                      <a:extLst>
                        <a:ext uri="{28A0092B-C50C-407E-A947-70E740481C1C}">
                          <a14:useLocalDpi xmlns:a14="http://schemas.microsoft.com/office/drawing/2010/main" val="0"/>
                        </a:ext>
                      </a:extLst>
                    </a:blip>
                    <a:stretch>
                      <a:fillRect/>
                    </a:stretch>
                  </pic:blipFill>
                  <pic:spPr>
                    <a:xfrm>
                      <a:off x="0" y="0"/>
                      <a:ext cx="2042689" cy="3128120"/>
                    </a:xfrm>
                    <a:prstGeom prst="rect">
                      <a:avLst/>
                    </a:prstGeom>
                  </pic:spPr>
                </pic:pic>
              </a:graphicData>
            </a:graphic>
          </wp:inline>
        </w:drawing>
      </w:r>
    </w:p>
    <w:p w14:paraId="1755D95A" w14:textId="77777777" w:rsidR="00E83B7B" w:rsidRDefault="00E83B7B">
      <w:pPr>
        <w:rPr>
          <w:rFonts w:ascii="Times New Roman" w:eastAsia="Times New Roman" w:hAnsi="Times New Roman" w:cs="Times New Roman"/>
          <w:lang w:eastAsia="en-GB"/>
        </w:rPr>
      </w:pPr>
    </w:p>
    <w:p w14:paraId="294F7A8E" w14:textId="31CC8825" w:rsidR="00686081" w:rsidRDefault="00F03C8E">
      <w:pPr>
        <w:rPr>
          <w:rFonts w:ascii="Times New Roman" w:eastAsia="Times New Roman" w:hAnsi="Times New Roman" w:cs="Times New Roman"/>
          <w:lang w:eastAsia="en-GB"/>
        </w:rPr>
      </w:pPr>
      <w:hyperlink r:id="rId14" w:history="1">
        <w:r w:rsidR="00E83B7B" w:rsidRPr="00081117">
          <w:rPr>
            <w:rStyle w:val="Hyperlink"/>
            <w:rFonts w:ascii="Times New Roman" w:eastAsia="Times New Roman" w:hAnsi="Times New Roman" w:cs="Times New Roman"/>
            <w:lang w:eastAsia="en-GB"/>
          </w:rPr>
          <w:t>http://www.debonogroup.com/six_thinking_hats.php</w:t>
        </w:r>
      </w:hyperlink>
    </w:p>
    <w:p w14:paraId="55B9572F" w14:textId="77777777" w:rsidR="00686081" w:rsidRPr="00686081" w:rsidRDefault="00686081">
      <w:pPr>
        <w:rPr>
          <w:rFonts w:ascii="Times New Roman" w:eastAsia="Times New Roman" w:hAnsi="Times New Roman" w:cs="Times New Roman"/>
          <w:lang w:eastAsia="en-GB"/>
        </w:rPr>
      </w:pPr>
    </w:p>
    <w:p w14:paraId="1BE17E7C" w14:textId="34BE1784" w:rsidR="00E62695" w:rsidRDefault="00E62695"/>
    <w:p w14:paraId="7CBE919D" w14:textId="75464947" w:rsidR="00E62695" w:rsidRDefault="00E1140D" w:rsidP="00E62695">
      <w:pPr>
        <w:jc w:val="center"/>
      </w:pPr>
      <w:r w:rsidRPr="00E1140D">
        <w:drawing>
          <wp:inline distT="0" distB="0" distL="0" distR="0" wp14:anchorId="24762720" wp14:editId="578DF823">
            <wp:extent cx="5727700" cy="32219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3221990"/>
                    </a:xfrm>
                    <a:prstGeom prst="rect">
                      <a:avLst/>
                    </a:prstGeom>
                  </pic:spPr>
                </pic:pic>
              </a:graphicData>
            </a:graphic>
          </wp:inline>
        </w:drawing>
      </w:r>
    </w:p>
    <w:p w14:paraId="35C6F1D6" w14:textId="77777777" w:rsidR="00E62695" w:rsidRDefault="00E62695" w:rsidP="00E62695">
      <w:pPr>
        <w:jc w:val="center"/>
      </w:pPr>
    </w:p>
    <w:p w14:paraId="7B98ECD4" w14:textId="35E538F5" w:rsidR="00E62695" w:rsidRDefault="00E62695" w:rsidP="00E62695">
      <w:pPr>
        <w:jc w:val="center"/>
      </w:pPr>
      <w:r w:rsidRPr="00E62695">
        <w:rPr>
          <w:noProof/>
        </w:rPr>
        <w:lastRenderedPageBreak/>
        <w:drawing>
          <wp:inline distT="0" distB="0" distL="0" distR="0" wp14:anchorId="7FC17739" wp14:editId="1E508789">
            <wp:extent cx="5727700" cy="32219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3221990"/>
                    </a:xfrm>
                    <a:prstGeom prst="rect">
                      <a:avLst/>
                    </a:prstGeom>
                  </pic:spPr>
                </pic:pic>
              </a:graphicData>
            </a:graphic>
          </wp:inline>
        </w:drawing>
      </w:r>
    </w:p>
    <w:p w14:paraId="2FF76CF8" w14:textId="77777777" w:rsidR="00E83B7B" w:rsidRDefault="00E83B7B"/>
    <w:p w14:paraId="426DCD0E" w14:textId="3998A4CF" w:rsidR="00E62695" w:rsidRDefault="00E62695">
      <w:r>
        <w:t>For this activity I set the students to work in pairs, with a talk partner.</w:t>
      </w:r>
    </w:p>
    <w:p w14:paraId="5AE801FB" w14:textId="7F4E66A8" w:rsidR="00E62695" w:rsidRDefault="00E62695"/>
    <w:p w14:paraId="7DC548CB" w14:textId="18E32F3E" w:rsidR="00E62695" w:rsidRDefault="00E62695">
      <w:pPr>
        <w:rPr>
          <w:b/>
          <w:bCs/>
        </w:rPr>
      </w:pPr>
      <w:r w:rsidRPr="00E62695">
        <w:rPr>
          <w:b/>
          <w:bCs/>
        </w:rPr>
        <w:t xml:space="preserve">We </w:t>
      </w:r>
      <w:r>
        <w:rPr>
          <w:b/>
          <w:bCs/>
        </w:rPr>
        <w:t>use</w:t>
      </w:r>
      <w:r w:rsidRPr="00E62695">
        <w:rPr>
          <w:b/>
          <w:bCs/>
        </w:rPr>
        <w:t xml:space="preserve"> the black hat first.</w:t>
      </w:r>
      <w:r>
        <w:rPr>
          <w:b/>
          <w:bCs/>
        </w:rPr>
        <w:t xml:space="preserve"> I share: We are going to use the black hat to focus our first bit of talk partner work. Be critical, what is not so good about break or playtime. And, be honest! What don’t you like, what would you like to change? </w:t>
      </w:r>
    </w:p>
    <w:p w14:paraId="5E982767" w14:textId="0E2C7802" w:rsidR="00E62695" w:rsidRDefault="00E62695">
      <w:pPr>
        <w:rPr>
          <w:b/>
          <w:bCs/>
        </w:rPr>
      </w:pPr>
    </w:p>
    <w:p w14:paraId="5B04932E" w14:textId="08B175D6" w:rsidR="00E62695" w:rsidRPr="00E62695" w:rsidRDefault="00E62695">
      <w:pPr>
        <w:rPr>
          <w:b/>
          <w:bCs/>
        </w:rPr>
      </w:pPr>
      <w:r>
        <w:rPr>
          <w:b/>
          <w:bCs/>
        </w:rPr>
        <w:t xml:space="preserve">While you talk, I am going to walk around the room and just listen. </w:t>
      </w:r>
    </w:p>
    <w:p w14:paraId="07F83946" w14:textId="77777777" w:rsidR="00E62695" w:rsidRDefault="00E62695"/>
    <w:p w14:paraId="43D0870C" w14:textId="421C42C8" w:rsidR="00E62695" w:rsidRDefault="00E62695">
      <w:r>
        <w:t xml:space="preserve">I say – you are going to have 3 minutes to talk about break and playtimes with your partner, </w:t>
      </w:r>
      <w:r w:rsidR="00686081">
        <w:t xml:space="preserve">with your black hat on, </w:t>
      </w:r>
      <w:r>
        <w:t>and it will work like this.</w:t>
      </w:r>
    </w:p>
    <w:p w14:paraId="0702881E" w14:textId="0C1731F5" w:rsidR="00E62695" w:rsidRDefault="00E62695">
      <w:r>
        <w:t>Person 1 you talk 1</w:t>
      </w:r>
      <w:r w:rsidRPr="00E62695">
        <w:rPr>
          <w:vertAlign w:val="superscript"/>
        </w:rPr>
        <w:t>st</w:t>
      </w:r>
      <w:r>
        <w:t xml:space="preserve"> for 1 minute</w:t>
      </w:r>
    </w:p>
    <w:p w14:paraId="550671C8" w14:textId="15FA40A2" w:rsidR="00E62695" w:rsidRDefault="00E62695">
      <w:r>
        <w:t>Person 2 you just listen, no talking</w:t>
      </w:r>
    </w:p>
    <w:p w14:paraId="3C8E42FB" w14:textId="38AC7B40" w:rsidR="00E62695" w:rsidRDefault="00E62695"/>
    <w:p w14:paraId="4C012329" w14:textId="2B74F00E" w:rsidR="00E62695" w:rsidRDefault="00E62695">
      <w:r>
        <w:t>Then I will s</w:t>
      </w:r>
      <w:r w:rsidR="00686081">
        <w:t>ay</w:t>
      </w:r>
      <w:r>
        <w:t xml:space="preserve"> swap</w:t>
      </w:r>
      <w:r w:rsidR="00686081">
        <w:t>!</w:t>
      </w:r>
    </w:p>
    <w:p w14:paraId="710E1449" w14:textId="442D157A" w:rsidR="00E62695" w:rsidRDefault="00E62695"/>
    <w:p w14:paraId="109DC4F6" w14:textId="1F355208" w:rsidR="00E62695" w:rsidRDefault="00E62695">
      <w:r>
        <w:t>Person 2 you then talk for 1 minute</w:t>
      </w:r>
    </w:p>
    <w:p w14:paraId="5B98C5A9" w14:textId="6AE3E729" w:rsidR="00E62695" w:rsidRDefault="00E62695">
      <w:r>
        <w:t>Person 1 you just listen, no talking</w:t>
      </w:r>
    </w:p>
    <w:p w14:paraId="44281125" w14:textId="50269F04" w:rsidR="00E62695" w:rsidRDefault="00E62695"/>
    <w:p w14:paraId="74AF4FD7" w14:textId="479FA1E1" w:rsidR="00E62695" w:rsidRDefault="00E62695">
      <w:r>
        <w:t xml:space="preserve">Then I will </w:t>
      </w:r>
      <w:r w:rsidR="00686081">
        <w:t>say</w:t>
      </w:r>
      <w:r>
        <w:t xml:space="preserve"> </w:t>
      </w:r>
      <w:r w:rsidR="00686081">
        <w:t>‘</w:t>
      </w:r>
      <w:r>
        <w:t>final minute</w:t>
      </w:r>
      <w:r w:rsidR="00686081">
        <w:t>’</w:t>
      </w:r>
      <w:r>
        <w:t xml:space="preserve"> and you can both talk with a black hat on, if you have any questions, ask your partner. If you want to talk more about something that came up, go for it.</w:t>
      </w:r>
    </w:p>
    <w:p w14:paraId="4E458A89" w14:textId="5CE0790B" w:rsidR="00E62695" w:rsidRDefault="00E62695"/>
    <w:p w14:paraId="2A907B95" w14:textId="63634143" w:rsidR="00E62695" w:rsidRDefault="00E62695">
      <w:r>
        <w:t>Then I’ll ask you to stop and I’ll give you some feedback on the things that I’ve heard</w:t>
      </w:r>
      <w:r w:rsidR="00686081">
        <w:t xml:space="preserve"> – sharing some possible target areas for the school.</w:t>
      </w:r>
    </w:p>
    <w:p w14:paraId="46A2F235" w14:textId="7432AF52" w:rsidR="00E62695" w:rsidRDefault="00E62695"/>
    <w:p w14:paraId="53660E82" w14:textId="62545ED6" w:rsidR="00E62695" w:rsidRDefault="00E62695">
      <w:pPr>
        <w:rPr>
          <w:b/>
          <w:bCs/>
        </w:rPr>
      </w:pPr>
      <w:r w:rsidRPr="00E62695">
        <w:rPr>
          <w:b/>
          <w:bCs/>
        </w:rPr>
        <w:t>Then we swap and use a green hat.</w:t>
      </w:r>
      <w:r>
        <w:rPr>
          <w:b/>
          <w:bCs/>
        </w:rPr>
        <w:t xml:space="preserve"> If you know all of this is going on, </w:t>
      </w:r>
      <w:r w:rsidR="003506B7">
        <w:rPr>
          <w:b/>
          <w:bCs/>
        </w:rPr>
        <w:t>what are you doing about it? What ideas have you go to change the outcome? What have you seen in the playground that might help? Are you learning anything in class to help change the things you see, hear, feel at break or lunch time?</w:t>
      </w:r>
    </w:p>
    <w:p w14:paraId="59C7152D" w14:textId="45844C98" w:rsidR="003506B7" w:rsidRDefault="003506B7">
      <w:pPr>
        <w:rPr>
          <w:b/>
          <w:bCs/>
        </w:rPr>
      </w:pPr>
    </w:p>
    <w:p w14:paraId="7F7B369C" w14:textId="1658CB5A" w:rsidR="003506B7" w:rsidRDefault="003506B7">
      <w:r w:rsidRPr="003506B7">
        <w:t xml:space="preserve">Repeat </w:t>
      </w:r>
      <w:r>
        <w:t>talk partner work over 3 minutes.</w:t>
      </w:r>
    </w:p>
    <w:p w14:paraId="677DEEB8" w14:textId="653BFD6E" w:rsidR="003506B7" w:rsidRDefault="003506B7"/>
    <w:p w14:paraId="49765714" w14:textId="5C0A0BD0" w:rsidR="003506B7" w:rsidRDefault="003506B7">
      <w:r>
        <w:t>Just walk around and listen.</w:t>
      </w:r>
    </w:p>
    <w:p w14:paraId="087406F4" w14:textId="663B70B1" w:rsidR="003506B7" w:rsidRDefault="003506B7"/>
    <w:p w14:paraId="115F1D08" w14:textId="50C2D451" w:rsidR="003506B7" w:rsidRDefault="003506B7">
      <w:r>
        <w:t>You will pick up on the types of things I hear and the way I share it back with the group during the training day.</w:t>
      </w:r>
    </w:p>
    <w:p w14:paraId="5D58047C" w14:textId="14B0F9D1" w:rsidR="003506B7" w:rsidRDefault="003506B7"/>
    <w:p w14:paraId="646C8890" w14:textId="65FE355F" w:rsidR="003506B7" w:rsidRPr="003506B7" w:rsidRDefault="003506B7">
      <w:r>
        <w:t>So, we now know what our target areas are</w:t>
      </w:r>
      <w:r w:rsidR="00D301B2">
        <w:t>,</w:t>
      </w:r>
      <w:r>
        <w:t xml:space="preserve"> and we know some of these things are happening as a result of people going out at break and playtime in low mood and not recognising it, being able to share it.</w:t>
      </w:r>
    </w:p>
    <w:p w14:paraId="6D315F10" w14:textId="1A18D78F" w:rsidR="003506B7" w:rsidRDefault="003506B7">
      <w:pPr>
        <w:rPr>
          <w:color w:val="FF0000"/>
        </w:rPr>
      </w:pPr>
    </w:p>
    <w:p w14:paraId="461259CC" w14:textId="330F6951" w:rsidR="003506B7" w:rsidRDefault="003506B7">
      <w:pPr>
        <w:rPr>
          <w:color w:val="000000" w:themeColor="text1"/>
        </w:rPr>
      </w:pPr>
      <w:r w:rsidRPr="003506B7">
        <w:rPr>
          <w:color w:val="000000" w:themeColor="text1"/>
        </w:rPr>
        <w:t>This then leads us into why this worked and the fact it links to a research</w:t>
      </w:r>
      <w:r>
        <w:rPr>
          <w:color w:val="000000" w:themeColor="text1"/>
        </w:rPr>
        <w:t>-</w:t>
      </w:r>
      <w:r w:rsidRPr="003506B7">
        <w:rPr>
          <w:color w:val="000000" w:themeColor="text1"/>
        </w:rPr>
        <w:t>based approach</w:t>
      </w:r>
      <w:r>
        <w:rPr>
          <w:color w:val="000000" w:themeColor="text1"/>
        </w:rPr>
        <w:t>,</w:t>
      </w:r>
      <w:r w:rsidRPr="003506B7">
        <w:rPr>
          <w:color w:val="000000" w:themeColor="text1"/>
        </w:rPr>
        <w:t xml:space="preserve"> ‘The 5 ways to wellbeing’</w:t>
      </w:r>
      <w:r>
        <w:rPr>
          <w:color w:val="000000" w:themeColor="text1"/>
        </w:rPr>
        <w:t>.</w:t>
      </w:r>
    </w:p>
    <w:p w14:paraId="71480723" w14:textId="7346CB30" w:rsidR="003506B7" w:rsidRDefault="003506B7">
      <w:pPr>
        <w:rPr>
          <w:color w:val="000000" w:themeColor="text1"/>
        </w:rPr>
      </w:pPr>
    </w:p>
    <w:p w14:paraId="55FAEA5F" w14:textId="77777777" w:rsidR="00E83B7B" w:rsidRDefault="00E83B7B">
      <w:pPr>
        <w:rPr>
          <w:color w:val="000000" w:themeColor="text1"/>
        </w:rPr>
      </w:pPr>
    </w:p>
    <w:p w14:paraId="20A1BE0D" w14:textId="77777777" w:rsidR="00E83B7B" w:rsidRDefault="00E83B7B">
      <w:pPr>
        <w:rPr>
          <w:color w:val="000000" w:themeColor="text1"/>
        </w:rPr>
      </w:pPr>
    </w:p>
    <w:p w14:paraId="6B709718" w14:textId="77777777" w:rsidR="00E83B7B" w:rsidRDefault="00E83B7B">
      <w:pPr>
        <w:rPr>
          <w:color w:val="000000" w:themeColor="text1"/>
        </w:rPr>
      </w:pPr>
    </w:p>
    <w:p w14:paraId="7DEDEBD7" w14:textId="43B2B14F" w:rsidR="003506B7" w:rsidRPr="00E83B7B" w:rsidRDefault="00FA75EB">
      <w:pPr>
        <w:rPr>
          <w:b/>
          <w:bCs/>
          <w:color w:val="000000" w:themeColor="text1"/>
        </w:rPr>
      </w:pPr>
      <w:r>
        <w:rPr>
          <w:b/>
          <w:bCs/>
          <w:color w:val="FF0000"/>
        </w:rPr>
        <w:t xml:space="preserve">25 mins - </w:t>
      </w:r>
      <w:r w:rsidR="003506B7" w:rsidRPr="00E83B7B">
        <w:rPr>
          <w:b/>
          <w:bCs/>
          <w:color w:val="000000" w:themeColor="text1"/>
          <w:highlight w:val="yellow"/>
        </w:rPr>
        <w:t>The Behaviour Analysis</w:t>
      </w:r>
      <w:r w:rsidR="0082392D">
        <w:rPr>
          <w:b/>
          <w:bCs/>
          <w:color w:val="000000" w:themeColor="text1"/>
        </w:rPr>
        <w:t xml:space="preserve"> – The Human Bar Chart</w:t>
      </w:r>
    </w:p>
    <w:p w14:paraId="4376EFDB" w14:textId="394ADE4C" w:rsidR="00206875" w:rsidRDefault="00206875" w:rsidP="005F3ECB">
      <w:pPr>
        <w:rPr>
          <w:color w:val="000000" w:themeColor="text1"/>
        </w:rPr>
      </w:pPr>
    </w:p>
    <w:p w14:paraId="083ECA0D" w14:textId="1A45D43D" w:rsidR="005F3ECB" w:rsidRDefault="00E1140D" w:rsidP="00E1140D">
      <w:pPr>
        <w:jc w:val="center"/>
        <w:rPr>
          <w:color w:val="000000" w:themeColor="text1"/>
        </w:rPr>
      </w:pPr>
      <w:r w:rsidRPr="00E1140D">
        <w:rPr>
          <w:color w:val="000000" w:themeColor="text1"/>
        </w:rPr>
        <w:drawing>
          <wp:inline distT="0" distB="0" distL="0" distR="0" wp14:anchorId="03EBE8AD" wp14:editId="339962B3">
            <wp:extent cx="5036695" cy="2833281"/>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40829" cy="2835606"/>
                    </a:xfrm>
                    <a:prstGeom prst="rect">
                      <a:avLst/>
                    </a:prstGeom>
                  </pic:spPr>
                </pic:pic>
              </a:graphicData>
            </a:graphic>
          </wp:inline>
        </w:drawing>
      </w:r>
    </w:p>
    <w:p w14:paraId="27AFD03C" w14:textId="77777777" w:rsidR="005F3ECB" w:rsidRDefault="005F3ECB" w:rsidP="005F3ECB">
      <w:pPr>
        <w:rPr>
          <w:color w:val="000000" w:themeColor="text1"/>
        </w:rPr>
      </w:pPr>
    </w:p>
    <w:p w14:paraId="58FAE3B4" w14:textId="7E30D687" w:rsidR="00206875" w:rsidRDefault="00206875">
      <w:pPr>
        <w:rPr>
          <w:color w:val="000000" w:themeColor="text1"/>
        </w:rPr>
      </w:pPr>
      <w:r>
        <w:rPr>
          <w:color w:val="000000" w:themeColor="text1"/>
        </w:rPr>
        <w:t xml:space="preserve">This is where the students will each need a copy of the </w:t>
      </w:r>
      <w:r w:rsidR="00401F88">
        <w:rPr>
          <w:color w:val="000000" w:themeColor="text1"/>
        </w:rPr>
        <w:t xml:space="preserve">Human Bar Chart 6 x statements self-assessment </w:t>
      </w:r>
      <w:r>
        <w:rPr>
          <w:color w:val="000000" w:themeColor="text1"/>
        </w:rPr>
        <w:t>sheet</w:t>
      </w:r>
      <w:r w:rsidR="00401F88">
        <w:rPr>
          <w:color w:val="000000" w:themeColor="text1"/>
        </w:rPr>
        <w:t>,</w:t>
      </w:r>
      <w:r>
        <w:rPr>
          <w:color w:val="000000" w:themeColor="text1"/>
        </w:rPr>
        <w:t xml:space="preserve"> and a pencil.</w:t>
      </w:r>
    </w:p>
    <w:p w14:paraId="3D59CE44" w14:textId="77777777" w:rsidR="005F3ECB" w:rsidRDefault="005F3ECB">
      <w:pPr>
        <w:rPr>
          <w:color w:val="000000" w:themeColor="text1"/>
        </w:rPr>
      </w:pPr>
    </w:p>
    <w:p w14:paraId="215DAEA7" w14:textId="09F00CB3" w:rsidR="00206875" w:rsidRDefault="00206875">
      <w:pPr>
        <w:rPr>
          <w:color w:val="000000" w:themeColor="text1"/>
        </w:rPr>
      </w:pPr>
      <w:r>
        <w:rPr>
          <w:color w:val="000000" w:themeColor="text1"/>
        </w:rPr>
        <w:t xml:space="preserve">Firstly, introduce the 5 ways to wellbeing – you can take notes on how I do this in the training session. Taken from the New </w:t>
      </w:r>
      <w:r w:rsidR="00401F88">
        <w:rPr>
          <w:color w:val="000000" w:themeColor="text1"/>
        </w:rPr>
        <w:t>E</w:t>
      </w:r>
      <w:r>
        <w:rPr>
          <w:color w:val="000000" w:themeColor="text1"/>
        </w:rPr>
        <w:t>conomics Foundation</w:t>
      </w:r>
      <w:r w:rsidR="00401F88">
        <w:rPr>
          <w:color w:val="000000" w:themeColor="text1"/>
        </w:rPr>
        <w:t>’</w:t>
      </w:r>
      <w:r>
        <w:rPr>
          <w:color w:val="000000" w:themeColor="text1"/>
        </w:rPr>
        <w:t>s foresight research, undertaken over 10 years ago</w:t>
      </w:r>
      <w:r w:rsidR="00401F88">
        <w:rPr>
          <w:color w:val="000000" w:themeColor="text1"/>
        </w:rPr>
        <w:t>. It</w:t>
      </w:r>
      <w:r>
        <w:rPr>
          <w:color w:val="000000" w:themeColor="text1"/>
        </w:rPr>
        <w:t xml:space="preserve"> looked at all the stresses and strains of every</w:t>
      </w:r>
      <w:r w:rsidR="007E7E30">
        <w:rPr>
          <w:color w:val="000000" w:themeColor="text1"/>
        </w:rPr>
        <w:t>-</w:t>
      </w:r>
      <w:r>
        <w:rPr>
          <w:color w:val="000000" w:themeColor="text1"/>
        </w:rPr>
        <w:t>day life and came up with the 5 top behaviours that would help combat these stresses on the brain. The chemical produced in our brains while doing these activities help balance against the chemicals produced as a result of stress. Once they do tip the balance, they make us feel good, happy and allow us to concentrate and function better. So</w:t>
      </w:r>
      <w:r w:rsidR="007E7E30">
        <w:rPr>
          <w:color w:val="000000" w:themeColor="text1"/>
        </w:rPr>
        <w:t>,</w:t>
      </w:r>
      <w:r>
        <w:rPr>
          <w:color w:val="000000" w:themeColor="text1"/>
        </w:rPr>
        <w:t xml:space="preserve"> if we know these top 5 </w:t>
      </w:r>
      <w:r>
        <w:rPr>
          <w:color w:val="000000" w:themeColor="text1"/>
        </w:rPr>
        <w:lastRenderedPageBreak/>
        <w:t>behaviours do this, which ones of these are we currently doing in school, and are the</w:t>
      </w:r>
      <w:r w:rsidR="005F3ECB">
        <w:rPr>
          <w:color w:val="000000" w:themeColor="text1"/>
        </w:rPr>
        <w:t>re</w:t>
      </w:r>
      <w:r>
        <w:rPr>
          <w:color w:val="000000" w:themeColor="text1"/>
        </w:rPr>
        <w:t xml:space="preserve"> any we need to do more of?</w:t>
      </w:r>
    </w:p>
    <w:p w14:paraId="6708D060" w14:textId="2CEDE2CB" w:rsidR="00206875" w:rsidRDefault="00206875">
      <w:pPr>
        <w:rPr>
          <w:color w:val="000000" w:themeColor="text1"/>
        </w:rPr>
      </w:pPr>
    </w:p>
    <w:p w14:paraId="3D224AAF" w14:textId="3390C640" w:rsidR="00D301B2" w:rsidRDefault="00E1140D" w:rsidP="00E1140D">
      <w:pPr>
        <w:jc w:val="center"/>
        <w:rPr>
          <w:color w:val="000000" w:themeColor="text1"/>
        </w:rPr>
      </w:pPr>
      <w:r w:rsidRPr="00E1140D">
        <w:rPr>
          <w:color w:val="000000" w:themeColor="text1"/>
        </w:rPr>
        <w:drawing>
          <wp:inline distT="0" distB="0" distL="0" distR="0" wp14:anchorId="54125EDD" wp14:editId="6919E3A1">
            <wp:extent cx="5104151" cy="2871226"/>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09961" cy="2874494"/>
                    </a:xfrm>
                    <a:prstGeom prst="rect">
                      <a:avLst/>
                    </a:prstGeom>
                  </pic:spPr>
                </pic:pic>
              </a:graphicData>
            </a:graphic>
          </wp:inline>
        </w:drawing>
      </w:r>
    </w:p>
    <w:p w14:paraId="4A026873" w14:textId="77777777" w:rsidR="00D301B2" w:rsidRDefault="00D301B2">
      <w:pPr>
        <w:rPr>
          <w:color w:val="000000" w:themeColor="text1"/>
        </w:rPr>
      </w:pPr>
    </w:p>
    <w:p w14:paraId="18FFBCAB" w14:textId="5B01558C" w:rsidR="00206875" w:rsidRDefault="00206875">
      <w:pPr>
        <w:rPr>
          <w:color w:val="000000" w:themeColor="text1"/>
        </w:rPr>
      </w:pPr>
      <w:r>
        <w:rPr>
          <w:color w:val="000000" w:themeColor="text1"/>
        </w:rPr>
        <w:t>Introduce the statements sheet. This will need to be completed by you to start with. Let’s take a snapshot of your behaviours! Read through each statement in turn.</w:t>
      </w:r>
    </w:p>
    <w:p w14:paraId="5D3BBF5D" w14:textId="58293504" w:rsidR="00206875" w:rsidRDefault="00206875">
      <w:pPr>
        <w:rPr>
          <w:color w:val="000000" w:themeColor="text1"/>
        </w:rPr>
      </w:pPr>
    </w:p>
    <w:p w14:paraId="3FE3B950" w14:textId="328A7E79" w:rsidR="00206875" w:rsidRDefault="00206875">
      <w:pPr>
        <w:rPr>
          <w:color w:val="000000" w:themeColor="text1"/>
        </w:rPr>
      </w:pPr>
      <w:r>
        <w:rPr>
          <w:color w:val="000000" w:themeColor="text1"/>
        </w:rPr>
        <w:t>You’ll see that the first statement is based on knowledge, so this is different to the rest</w:t>
      </w:r>
      <w:r w:rsidR="005F3ECB">
        <w:rPr>
          <w:color w:val="000000" w:themeColor="text1"/>
        </w:rPr>
        <w:t>.</w:t>
      </w:r>
      <w:r>
        <w:rPr>
          <w:color w:val="000000" w:themeColor="text1"/>
        </w:rPr>
        <w:t xml:space="preserve"> This will give the school insight into their children’s confidence </w:t>
      </w:r>
      <w:r w:rsidR="005F3ECB">
        <w:rPr>
          <w:color w:val="000000" w:themeColor="text1"/>
        </w:rPr>
        <w:t xml:space="preserve">wen using, and explaining, </w:t>
      </w:r>
      <w:r>
        <w:rPr>
          <w:color w:val="000000" w:themeColor="text1"/>
        </w:rPr>
        <w:t>the wor</w:t>
      </w:r>
      <w:r w:rsidR="005F3ECB">
        <w:rPr>
          <w:color w:val="000000" w:themeColor="text1"/>
        </w:rPr>
        <w:t>d</w:t>
      </w:r>
      <w:r>
        <w:rPr>
          <w:color w:val="000000" w:themeColor="text1"/>
        </w:rPr>
        <w:t xml:space="preserve"> wellbeing</w:t>
      </w:r>
      <w:r w:rsidR="005F3ECB">
        <w:rPr>
          <w:color w:val="000000" w:themeColor="text1"/>
        </w:rPr>
        <w:t>.</w:t>
      </w:r>
    </w:p>
    <w:p w14:paraId="5DB2CB61" w14:textId="4ADC3FFE" w:rsidR="00206875" w:rsidRDefault="00206875">
      <w:pPr>
        <w:rPr>
          <w:color w:val="000000" w:themeColor="text1"/>
        </w:rPr>
      </w:pPr>
    </w:p>
    <w:p w14:paraId="6191F2AB" w14:textId="35765ED3" w:rsidR="003506B7" w:rsidRDefault="00206875">
      <w:pPr>
        <w:rPr>
          <w:color w:val="000000" w:themeColor="text1"/>
        </w:rPr>
      </w:pPr>
      <w:r>
        <w:rPr>
          <w:color w:val="000000" w:themeColor="text1"/>
        </w:rPr>
        <w:t>Once everyone has completed their statement sheet using the key 1/2/3/4</w:t>
      </w:r>
      <w:r w:rsidR="004A437E">
        <w:rPr>
          <w:color w:val="000000" w:themeColor="text1"/>
        </w:rPr>
        <w:t>, they can then fold their paper in half and then half again.</w:t>
      </w:r>
      <w:r w:rsidR="005F3ECB">
        <w:rPr>
          <w:color w:val="000000" w:themeColor="text1"/>
        </w:rPr>
        <w:t xml:space="preserve"> This shows me they are ready to move on.</w:t>
      </w:r>
    </w:p>
    <w:p w14:paraId="5171FFAC" w14:textId="1D6A50E3" w:rsidR="004A437E" w:rsidRDefault="004A437E">
      <w:pPr>
        <w:rPr>
          <w:color w:val="000000" w:themeColor="text1"/>
        </w:rPr>
      </w:pPr>
    </w:p>
    <w:p w14:paraId="12ADE16B" w14:textId="4BC74993" w:rsidR="004A437E" w:rsidRDefault="004A437E">
      <w:pPr>
        <w:rPr>
          <w:color w:val="000000" w:themeColor="text1"/>
        </w:rPr>
      </w:pPr>
      <w:r>
        <w:rPr>
          <w:color w:val="000000" w:themeColor="text1"/>
        </w:rPr>
        <w:t>Then</w:t>
      </w:r>
      <w:r w:rsidR="005F3ECB">
        <w:rPr>
          <w:color w:val="000000" w:themeColor="text1"/>
        </w:rPr>
        <w:t>,</w:t>
      </w:r>
      <w:r>
        <w:rPr>
          <w:color w:val="000000" w:themeColor="text1"/>
        </w:rPr>
        <w:t xml:space="preserve"> share that you would not want anyone to have been really honest, written down a 4 for any of the statements, and then when we use the human bar chart to examine</w:t>
      </w:r>
      <w:r w:rsidR="005F3ECB">
        <w:rPr>
          <w:color w:val="000000" w:themeColor="text1"/>
        </w:rPr>
        <w:t xml:space="preserve"> the group’s</w:t>
      </w:r>
      <w:r>
        <w:rPr>
          <w:color w:val="000000" w:themeColor="text1"/>
        </w:rPr>
        <w:t xml:space="preserve"> results, have only 1 person on a 4, with their own sheet</w:t>
      </w:r>
      <w:r w:rsidR="005F3ECB">
        <w:rPr>
          <w:color w:val="000000" w:themeColor="text1"/>
        </w:rPr>
        <w:t>;</w:t>
      </w:r>
      <w:r>
        <w:rPr>
          <w:color w:val="000000" w:themeColor="text1"/>
        </w:rPr>
        <w:t xml:space="preserve"> </w:t>
      </w:r>
      <w:r w:rsidR="005F3ECB">
        <w:rPr>
          <w:color w:val="000000" w:themeColor="text1"/>
        </w:rPr>
        <w:t>T</w:t>
      </w:r>
      <w:r>
        <w:rPr>
          <w:color w:val="000000" w:themeColor="text1"/>
        </w:rPr>
        <w:t>hat would make them upset. So</w:t>
      </w:r>
      <w:r w:rsidR="005F3ECB">
        <w:rPr>
          <w:color w:val="000000" w:themeColor="text1"/>
        </w:rPr>
        <w:t>,</w:t>
      </w:r>
      <w:r>
        <w:rPr>
          <w:color w:val="000000" w:themeColor="text1"/>
        </w:rPr>
        <w:t xml:space="preserve"> we are now going to swap our sheets of paper, 1</w:t>
      </w:r>
      <w:r w:rsidR="005F3ECB">
        <w:rPr>
          <w:color w:val="000000" w:themeColor="text1"/>
        </w:rPr>
        <w:t xml:space="preserve">, </w:t>
      </w:r>
      <w:r>
        <w:rPr>
          <w:color w:val="000000" w:themeColor="text1"/>
        </w:rPr>
        <w:t>2</w:t>
      </w:r>
      <w:r w:rsidR="005F3ECB">
        <w:rPr>
          <w:color w:val="000000" w:themeColor="text1"/>
        </w:rPr>
        <w:t xml:space="preserve">, </w:t>
      </w:r>
      <w:r>
        <w:rPr>
          <w:color w:val="000000" w:themeColor="text1"/>
        </w:rPr>
        <w:t>3</w:t>
      </w:r>
      <w:r w:rsidR="005F3ECB">
        <w:rPr>
          <w:color w:val="000000" w:themeColor="text1"/>
        </w:rPr>
        <w:t xml:space="preserve">, </w:t>
      </w:r>
      <w:r>
        <w:rPr>
          <w:color w:val="000000" w:themeColor="text1"/>
        </w:rPr>
        <w:t>4 times, so we don’t know where our sheet</w:t>
      </w:r>
      <w:r w:rsidR="005F3ECB">
        <w:rPr>
          <w:color w:val="000000" w:themeColor="text1"/>
        </w:rPr>
        <w:t>s</w:t>
      </w:r>
      <w:r>
        <w:rPr>
          <w:color w:val="000000" w:themeColor="text1"/>
        </w:rPr>
        <w:t xml:space="preserve"> ha</w:t>
      </w:r>
      <w:r w:rsidR="005F3ECB">
        <w:rPr>
          <w:color w:val="000000" w:themeColor="text1"/>
        </w:rPr>
        <w:t>ve</w:t>
      </w:r>
      <w:r>
        <w:rPr>
          <w:color w:val="000000" w:themeColor="text1"/>
        </w:rPr>
        <w:t xml:space="preserve"> gone</w:t>
      </w:r>
      <w:r w:rsidR="00D301B2">
        <w:rPr>
          <w:color w:val="000000" w:themeColor="text1"/>
        </w:rPr>
        <w:t>,</w:t>
      </w:r>
      <w:r>
        <w:rPr>
          <w:color w:val="000000" w:themeColor="text1"/>
        </w:rPr>
        <w:t xml:space="preserve"> and we don’t know who</w:t>
      </w:r>
      <w:r w:rsidR="005F3ECB">
        <w:rPr>
          <w:color w:val="000000" w:themeColor="text1"/>
        </w:rPr>
        <w:t>’</w:t>
      </w:r>
      <w:r>
        <w:rPr>
          <w:color w:val="000000" w:themeColor="text1"/>
        </w:rPr>
        <w:t>s sheet we have.</w:t>
      </w:r>
    </w:p>
    <w:p w14:paraId="4681D990" w14:textId="7E843164" w:rsidR="004A437E" w:rsidRDefault="004A437E">
      <w:pPr>
        <w:rPr>
          <w:color w:val="000000" w:themeColor="text1"/>
        </w:rPr>
      </w:pPr>
    </w:p>
    <w:p w14:paraId="3067BF7E" w14:textId="40B97484" w:rsidR="004A437E" w:rsidRDefault="004A437E">
      <w:pPr>
        <w:rPr>
          <w:color w:val="000000" w:themeColor="text1"/>
        </w:rPr>
      </w:pPr>
      <w:r>
        <w:rPr>
          <w:color w:val="000000" w:themeColor="text1"/>
        </w:rPr>
        <w:t>We then go th</w:t>
      </w:r>
      <w:r w:rsidR="005F3ECB">
        <w:rPr>
          <w:color w:val="000000" w:themeColor="text1"/>
        </w:rPr>
        <w:t>r</w:t>
      </w:r>
      <w:r>
        <w:rPr>
          <w:color w:val="000000" w:themeColor="text1"/>
        </w:rPr>
        <w:t xml:space="preserve">ough each statement </w:t>
      </w:r>
      <w:r w:rsidR="005F3ECB">
        <w:rPr>
          <w:color w:val="000000" w:themeColor="text1"/>
        </w:rPr>
        <w:t xml:space="preserve">at a time </w:t>
      </w:r>
      <w:r>
        <w:rPr>
          <w:color w:val="000000" w:themeColor="text1"/>
        </w:rPr>
        <w:t xml:space="preserve">and </w:t>
      </w:r>
      <w:r w:rsidR="005F3ECB">
        <w:rPr>
          <w:color w:val="000000" w:themeColor="text1"/>
        </w:rPr>
        <w:t>discuss</w:t>
      </w:r>
      <w:r>
        <w:rPr>
          <w:color w:val="000000" w:themeColor="text1"/>
        </w:rPr>
        <w:t xml:space="preserve"> the outcomes – I also take note of the numbers in each group</w:t>
      </w:r>
      <w:r w:rsidR="005F3ECB">
        <w:rPr>
          <w:color w:val="000000" w:themeColor="text1"/>
        </w:rPr>
        <w:t>,</w:t>
      </w:r>
      <w:r>
        <w:rPr>
          <w:color w:val="000000" w:themeColor="text1"/>
        </w:rPr>
        <w:t xml:space="preserve"> as this </w:t>
      </w:r>
      <w:r w:rsidR="005F3ECB">
        <w:rPr>
          <w:color w:val="000000" w:themeColor="text1"/>
        </w:rPr>
        <w:t xml:space="preserve">is the </w:t>
      </w:r>
      <w:r>
        <w:rPr>
          <w:color w:val="000000" w:themeColor="text1"/>
        </w:rPr>
        <w:t>baseline data</w:t>
      </w:r>
      <w:r w:rsidR="005F3ECB">
        <w:rPr>
          <w:color w:val="000000" w:themeColor="text1"/>
        </w:rPr>
        <w:t xml:space="preserve"> a school can use to show their starting point</w:t>
      </w:r>
      <w:r>
        <w:rPr>
          <w:color w:val="000000" w:themeColor="text1"/>
        </w:rPr>
        <w:t>.</w:t>
      </w:r>
    </w:p>
    <w:p w14:paraId="2F4B023A" w14:textId="6BA14488" w:rsidR="004A437E" w:rsidRDefault="004A437E">
      <w:pPr>
        <w:rPr>
          <w:color w:val="000000" w:themeColor="text1"/>
        </w:rPr>
      </w:pPr>
    </w:p>
    <w:p w14:paraId="24CF10F7" w14:textId="66004411" w:rsidR="004A437E" w:rsidRDefault="005F3ECB">
      <w:pPr>
        <w:rPr>
          <w:color w:val="000000" w:themeColor="text1"/>
        </w:rPr>
      </w:pPr>
      <w:r>
        <w:rPr>
          <w:color w:val="000000" w:themeColor="text1"/>
        </w:rPr>
        <w:t xml:space="preserve">For every statement, once the children have moved, </w:t>
      </w:r>
      <w:r w:rsidR="004A437E">
        <w:rPr>
          <w:color w:val="000000" w:themeColor="text1"/>
        </w:rPr>
        <w:t xml:space="preserve">I give </w:t>
      </w:r>
      <w:r>
        <w:rPr>
          <w:color w:val="000000" w:themeColor="text1"/>
        </w:rPr>
        <w:t xml:space="preserve">past school data comparisons </w:t>
      </w:r>
      <w:r w:rsidR="004A437E">
        <w:rPr>
          <w:color w:val="000000" w:themeColor="text1"/>
        </w:rPr>
        <w:t xml:space="preserve">– so you’ll have to take notes on this during the training. </w:t>
      </w:r>
    </w:p>
    <w:p w14:paraId="2BF58263" w14:textId="57C141B0" w:rsidR="00206875" w:rsidRDefault="00206875">
      <w:pPr>
        <w:rPr>
          <w:color w:val="000000" w:themeColor="text1"/>
        </w:rPr>
      </w:pPr>
    </w:p>
    <w:p w14:paraId="2C01E1DE" w14:textId="68F3D4DA" w:rsidR="004A437E" w:rsidRDefault="005F3ECB">
      <w:pPr>
        <w:rPr>
          <w:color w:val="000000" w:themeColor="text1"/>
        </w:rPr>
      </w:pPr>
      <w:r>
        <w:rPr>
          <w:color w:val="000000" w:themeColor="text1"/>
        </w:rPr>
        <w:t>Now that the first 2 activities have been completed</w:t>
      </w:r>
      <w:r w:rsidR="004A437E">
        <w:rPr>
          <w:color w:val="000000" w:themeColor="text1"/>
        </w:rPr>
        <w:t xml:space="preserve"> – you’ll be able to share with the children their targeted black h</w:t>
      </w:r>
      <w:r>
        <w:rPr>
          <w:color w:val="000000" w:themeColor="text1"/>
        </w:rPr>
        <w:t>a</w:t>
      </w:r>
      <w:r w:rsidR="004A437E">
        <w:rPr>
          <w:color w:val="000000" w:themeColor="text1"/>
        </w:rPr>
        <w:t>t outcomes, along with the areas of the 5 ways to wellbeing that are going to be targeted as an approach to have impact!</w:t>
      </w:r>
    </w:p>
    <w:p w14:paraId="4C529557" w14:textId="77777777" w:rsidR="005F3ECB" w:rsidRDefault="005F3ECB">
      <w:pPr>
        <w:rPr>
          <w:color w:val="000000" w:themeColor="text1"/>
        </w:rPr>
      </w:pPr>
    </w:p>
    <w:p w14:paraId="50567383" w14:textId="3C1BCF82" w:rsidR="00206875" w:rsidRDefault="005F3ECB">
      <w:pPr>
        <w:rPr>
          <w:color w:val="000000" w:themeColor="text1"/>
        </w:rPr>
      </w:pPr>
      <w:r>
        <w:rPr>
          <w:color w:val="000000" w:themeColor="text1"/>
        </w:rPr>
        <w:lastRenderedPageBreak/>
        <w:t>To finish this section off, I go through lots of different ways in which other schools have brought the ‘5 ways to wellbeing’ to life – giving them examples of what we will be doing next with the action planning group. You can take these from the online area beforehand.</w:t>
      </w:r>
    </w:p>
    <w:p w14:paraId="69C4C3B6" w14:textId="77777777" w:rsidR="005F3ECB" w:rsidRDefault="005F3ECB">
      <w:pPr>
        <w:rPr>
          <w:color w:val="000000" w:themeColor="text1"/>
        </w:rPr>
      </w:pPr>
    </w:p>
    <w:p w14:paraId="52846630" w14:textId="0FB621A5" w:rsidR="00206875" w:rsidRDefault="00E1140D" w:rsidP="00E1140D">
      <w:pPr>
        <w:jc w:val="center"/>
        <w:rPr>
          <w:color w:val="000000" w:themeColor="text1"/>
        </w:rPr>
      </w:pPr>
      <w:r w:rsidRPr="00E1140D">
        <w:rPr>
          <w:color w:val="000000" w:themeColor="text1"/>
        </w:rPr>
        <w:drawing>
          <wp:inline distT="0" distB="0" distL="0" distR="0" wp14:anchorId="59358205" wp14:editId="574F34B9">
            <wp:extent cx="5302926" cy="298304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08550" cy="2986206"/>
                    </a:xfrm>
                    <a:prstGeom prst="rect">
                      <a:avLst/>
                    </a:prstGeom>
                  </pic:spPr>
                </pic:pic>
              </a:graphicData>
            </a:graphic>
          </wp:inline>
        </w:drawing>
      </w:r>
    </w:p>
    <w:p w14:paraId="101255A6" w14:textId="375E64F8" w:rsidR="00206875" w:rsidRDefault="00206875">
      <w:pPr>
        <w:rPr>
          <w:color w:val="000000" w:themeColor="text1"/>
        </w:rPr>
      </w:pPr>
    </w:p>
    <w:p w14:paraId="73246D2D" w14:textId="577D456B" w:rsidR="00206875" w:rsidRDefault="00206875">
      <w:pPr>
        <w:rPr>
          <w:color w:val="000000" w:themeColor="text1"/>
        </w:rPr>
      </w:pPr>
    </w:p>
    <w:p w14:paraId="7BDCED43" w14:textId="22B92138" w:rsidR="00206875" w:rsidRDefault="00D301B2">
      <w:pPr>
        <w:rPr>
          <w:color w:val="000000" w:themeColor="text1"/>
        </w:rPr>
      </w:pPr>
      <w:r>
        <w:rPr>
          <w:color w:val="000000" w:themeColor="text1"/>
        </w:rPr>
        <w:t>I f</w:t>
      </w:r>
      <w:r w:rsidR="00206875">
        <w:rPr>
          <w:color w:val="000000" w:themeColor="text1"/>
        </w:rPr>
        <w:t>inish off by also saying the</w:t>
      </w:r>
      <w:r w:rsidR="004C2D88">
        <w:rPr>
          <w:color w:val="000000" w:themeColor="text1"/>
        </w:rPr>
        <w:t>re</w:t>
      </w:r>
      <w:r w:rsidR="00206875">
        <w:rPr>
          <w:color w:val="000000" w:themeColor="text1"/>
        </w:rPr>
        <w:t xml:space="preserve"> is signage available</w:t>
      </w:r>
      <w:r>
        <w:rPr>
          <w:color w:val="000000" w:themeColor="text1"/>
        </w:rPr>
        <w:t xml:space="preserve"> that a School sourced. Also available for </w:t>
      </w:r>
      <w:r w:rsidR="00FA75EB">
        <w:rPr>
          <w:color w:val="000000" w:themeColor="text1"/>
        </w:rPr>
        <w:t>any</w:t>
      </w:r>
      <w:r>
        <w:rPr>
          <w:color w:val="000000" w:themeColor="text1"/>
        </w:rPr>
        <w:t xml:space="preserve"> Schools.</w:t>
      </w:r>
    </w:p>
    <w:p w14:paraId="1CCEE1B7" w14:textId="47B5FA1A" w:rsidR="00206875" w:rsidRDefault="00206875">
      <w:pPr>
        <w:rPr>
          <w:color w:val="000000" w:themeColor="text1"/>
        </w:rPr>
      </w:pPr>
    </w:p>
    <w:p w14:paraId="2B48A25F" w14:textId="0BDF5232" w:rsidR="00206875" w:rsidRDefault="00E1140D" w:rsidP="00E1140D">
      <w:pPr>
        <w:jc w:val="center"/>
        <w:rPr>
          <w:color w:val="000000" w:themeColor="text1"/>
        </w:rPr>
      </w:pPr>
      <w:r w:rsidRPr="00E1140D">
        <w:rPr>
          <w:color w:val="000000" w:themeColor="text1"/>
        </w:rPr>
        <w:drawing>
          <wp:inline distT="0" distB="0" distL="0" distR="0" wp14:anchorId="1160F640" wp14:editId="535261A1">
            <wp:extent cx="5029200" cy="2829064"/>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31358" cy="2830278"/>
                    </a:xfrm>
                    <a:prstGeom prst="rect">
                      <a:avLst/>
                    </a:prstGeom>
                  </pic:spPr>
                </pic:pic>
              </a:graphicData>
            </a:graphic>
          </wp:inline>
        </w:drawing>
      </w:r>
    </w:p>
    <w:p w14:paraId="1082BE47" w14:textId="77777777" w:rsidR="004C2D88" w:rsidRDefault="004C2D88" w:rsidP="00D301B2">
      <w:pPr>
        <w:rPr>
          <w:b/>
          <w:bCs/>
          <w:color w:val="000000" w:themeColor="text1"/>
        </w:rPr>
      </w:pPr>
    </w:p>
    <w:p w14:paraId="598A3FDB" w14:textId="3D76085C" w:rsidR="00E83B7B" w:rsidRDefault="00E83B7B" w:rsidP="00E91EC0">
      <w:pPr>
        <w:rPr>
          <w:b/>
          <w:bCs/>
        </w:rPr>
      </w:pPr>
    </w:p>
    <w:p w14:paraId="24962907" w14:textId="77777777" w:rsidR="00E83B7B" w:rsidRDefault="00E83B7B" w:rsidP="00E91EC0">
      <w:pPr>
        <w:rPr>
          <w:b/>
          <w:bCs/>
        </w:rPr>
      </w:pPr>
    </w:p>
    <w:p w14:paraId="7238AA96" w14:textId="742B92E7" w:rsidR="00E91EC0" w:rsidRDefault="00E91EC0" w:rsidP="00E91EC0">
      <w:pPr>
        <w:rPr>
          <w:b/>
          <w:bCs/>
          <w:color w:val="FF0000"/>
        </w:rPr>
      </w:pPr>
      <w:r w:rsidRPr="00F31D20">
        <w:rPr>
          <w:b/>
          <w:bCs/>
        </w:rPr>
        <w:t xml:space="preserve">Part </w:t>
      </w:r>
      <w:r>
        <w:rPr>
          <w:b/>
          <w:bCs/>
        </w:rPr>
        <w:t>2</w:t>
      </w:r>
      <w:r w:rsidRPr="00F31D20">
        <w:rPr>
          <w:b/>
          <w:bCs/>
        </w:rPr>
        <w:t xml:space="preserve">: </w:t>
      </w:r>
      <w:r w:rsidR="00FA75EB">
        <w:rPr>
          <w:b/>
          <w:bCs/>
          <w:color w:val="FF0000"/>
        </w:rPr>
        <w:t>30 mins in total</w:t>
      </w:r>
    </w:p>
    <w:p w14:paraId="46AF8DD2" w14:textId="72DEC508" w:rsidR="0082392D" w:rsidRDefault="0082392D" w:rsidP="00E91EC0">
      <w:pPr>
        <w:rPr>
          <w:b/>
          <w:bCs/>
          <w:color w:val="FF0000"/>
        </w:rPr>
      </w:pPr>
    </w:p>
    <w:p w14:paraId="6739BE7D" w14:textId="7AE0087E" w:rsidR="0082392D" w:rsidRDefault="0082392D" w:rsidP="00E91EC0">
      <w:pPr>
        <w:rPr>
          <w:b/>
          <w:bCs/>
          <w:color w:val="FF0000"/>
        </w:rPr>
      </w:pPr>
      <w:r>
        <w:rPr>
          <w:b/>
          <w:bCs/>
          <w:color w:val="FF0000"/>
        </w:rPr>
        <w:t>This works well if carried out on the same day as the initial lesson.</w:t>
      </w:r>
    </w:p>
    <w:p w14:paraId="5C744097" w14:textId="77777777" w:rsidR="0082392D" w:rsidRPr="00F31D20" w:rsidRDefault="0082392D" w:rsidP="00E91EC0">
      <w:pPr>
        <w:rPr>
          <w:b/>
          <w:bCs/>
        </w:rPr>
      </w:pPr>
    </w:p>
    <w:p w14:paraId="02F52C37" w14:textId="78B7E854" w:rsidR="00E91EC0" w:rsidRDefault="00E91EC0" w:rsidP="00E91EC0">
      <w:r>
        <w:lastRenderedPageBreak/>
        <w:t>This part is undertaken with just 10 children – they can be chosen randomly by the school, or you can choose them as a result of observations that morning – those really engaged and wanting to be involved in peer talk, etc.</w:t>
      </w:r>
    </w:p>
    <w:p w14:paraId="12ADE6DE" w14:textId="1DF05B87" w:rsidR="00E91EC0" w:rsidRDefault="00E1140D" w:rsidP="00E1140D">
      <w:pPr>
        <w:jc w:val="center"/>
      </w:pPr>
      <w:r w:rsidRPr="00E1140D">
        <w:drawing>
          <wp:inline distT="0" distB="0" distL="0" distR="0" wp14:anchorId="4ABA3E84" wp14:editId="63AA78FD">
            <wp:extent cx="3800007" cy="21376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08809" cy="2142560"/>
                    </a:xfrm>
                    <a:prstGeom prst="rect">
                      <a:avLst/>
                    </a:prstGeom>
                  </pic:spPr>
                </pic:pic>
              </a:graphicData>
            </a:graphic>
          </wp:inline>
        </w:drawing>
      </w:r>
    </w:p>
    <w:p w14:paraId="28F406D0" w14:textId="77777777" w:rsidR="00E1140D" w:rsidRDefault="00E1140D" w:rsidP="00E1140D">
      <w:pPr>
        <w:jc w:val="center"/>
      </w:pPr>
    </w:p>
    <w:p w14:paraId="347E7E8F" w14:textId="77777777" w:rsidR="00E91EC0" w:rsidRDefault="00E91EC0" w:rsidP="00E91EC0">
      <w:r>
        <w:t>In this part you will need to:</w:t>
      </w:r>
    </w:p>
    <w:p w14:paraId="73CA0F5C" w14:textId="77777777" w:rsidR="00E91EC0" w:rsidRDefault="00E91EC0" w:rsidP="00E91EC0"/>
    <w:p w14:paraId="381E4402" w14:textId="28CD3B44" w:rsidR="00E91EC0" w:rsidRDefault="00E91EC0" w:rsidP="00E91EC0">
      <w:pPr>
        <w:pStyle w:val="ListParagraph"/>
        <w:numPr>
          <w:ilvl w:val="0"/>
          <w:numId w:val="5"/>
        </w:numPr>
      </w:pPr>
      <w:r>
        <w:t>Have your access to the online area open – to be able to match activities to the target needs of the school - You can go through any you think match and explain them</w:t>
      </w:r>
    </w:p>
    <w:p w14:paraId="64677A11" w14:textId="1B43FDFB" w:rsidR="00E91EC0" w:rsidRDefault="00E91EC0" w:rsidP="00E91EC0">
      <w:pPr>
        <w:pStyle w:val="ListParagraph"/>
        <w:numPr>
          <w:ilvl w:val="0"/>
          <w:numId w:val="5"/>
        </w:numPr>
      </w:pPr>
      <w:r>
        <w:t xml:space="preserve">Go and visit the play area once the children have decided on the range of </w:t>
      </w:r>
      <w:r w:rsidR="00D301B2">
        <w:t>activities,</w:t>
      </w:r>
      <w:r>
        <w:t xml:space="preserve"> they want to include in the intervention web</w:t>
      </w:r>
      <w:r w:rsidR="00D301B2">
        <w:t>.</w:t>
      </w:r>
    </w:p>
    <w:p w14:paraId="2F3AE760" w14:textId="10084805" w:rsidR="00E91EC0" w:rsidRDefault="00E91EC0" w:rsidP="00E91EC0">
      <w:pPr>
        <w:pStyle w:val="ListParagraph"/>
        <w:numPr>
          <w:ilvl w:val="0"/>
          <w:numId w:val="5"/>
        </w:numPr>
      </w:pPr>
      <w:r>
        <w:t xml:space="preserve">Use a blank ‘5 ways to wellbeing sheet’ to document the activities they choose </w:t>
      </w:r>
      <w:r w:rsidRPr="00D301B2">
        <w:rPr>
          <w:color w:val="FF0000"/>
        </w:rPr>
        <w:t xml:space="preserve">(Appendix </w:t>
      </w:r>
      <w:r w:rsidR="00E83B7B">
        <w:rPr>
          <w:color w:val="FF0000"/>
        </w:rPr>
        <w:t>6</w:t>
      </w:r>
      <w:r w:rsidRPr="00D301B2">
        <w:rPr>
          <w:color w:val="FF0000"/>
        </w:rPr>
        <w:t>)</w:t>
      </w:r>
    </w:p>
    <w:p w14:paraId="319AA066" w14:textId="77777777" w:rsidR="00E91EC0" w:rsidRDefault="00E91EC0" w:rsidP="00E91EC0"/>
    <w:p w14:paraId="6DC7529F" w14:textId="1E84D7DA" w:rsidR="004C2D88" w:rsidRDefault="00E91EC0" w:rsidP="00E91EC0">
      <w:r>
        <w:t>I also like to ask for everyone’s name and add it to the planning sheet. I then write the names of the children on the action planning doc I create that afternoon that goes to the school.</w:t>
      </w:r>
    </w:p>
    <w:p w14:paraId="207D9D3D" w14:textId="0E05ED01" w:rsidR="00E91EC0" w:rsidRDefault="00E91EC0" w:rsidP="00E91EC0"/>
    <w:p w14:paraId="1461E98D" w14:textId="1089EC1B" w:rsidR="00E91EC0" w:rsidRPr="00E91EC0" w:rsidRDefault="00E91EC0" w:rsidP="00E91EC0">
      <w:r>
        <w:t>I’d say you need roughly 15 minutes to create a plan of 15/20 activities on the planning doc. Once created with the children, then ask them to take you outside to see what they currently have.</w:t>
      </w:r>
    </w:p>
    <w:p w14:paraId="73D45695" w14:textId="77777777" w:rsidR="004C2D88" w:rsidRDefault="004C2D88" w:rsidP="007E7E30">
      <w:pPr>
        <w:jc w:val="center"/>
        <w:rPr>
          <w:b/>
          <w:bCs/>
          <w:color w:val="000000" w:themeColor="text1"/>
        </w:rPr>
      </w:pPr>
    </w:p>
    <w:p w14:paraId="11F08AF4" w14:textId="5EDF57DC" w:rsidR="004C2D88" w:rsidRDefault="004C2D88" w:rsidP="00E91EC0">
      <w:pPr>
        <w:rPr>
          <w:b/>
          <w:bCs/>
          <w:color w:val="000000" w:themeColor="text1"/>
        </w:rPr>
      </w:pPr>
    </w:p>
    <w:p w14:paraId="6E37B9C8" w14:textId="77777777" w:rsidR="004C2D88" w:rsidRDefault="004C2D88" w:rsidP="007E7E30">
      <w:pPr>
        <w:jc w:val="center"/>
        <w:rPr>
          <w:b/>
          <w:bCs/>
          <w:color w:val="000000" w:themeColor="text1"/>
        </w:rPr>
      </w:pPr>
    </w:p>
    <w:p w14:paraId="393A7B99" w14:textId="52E4ACA5" w:rsidR="00F801FD" w:rsidRPr="00F31D20" w:rsidRDefault="00F801FD" w:rsidP="00F801FD">
      <w:pPr>
        <w:rPr>
          <w:b/>
          <w:bCs/>
        </w:rPr>
      </w:pPr>
      <w:r w:rsidRPr="00F31D20">
        <w:rPr>
          <w:b/>
          <w:bCs/>
        </w:rPr>
        <w:t xml:space="preserve">Part </w:t>
      </w:r>
      <w:r>
        <w:rPr>
          <w:b/>
          <w:bCs/>
        </w:rPr>
        <w:t>3</w:t>
      </w:r>
      <w:r w:rsidRPr="00F31D20">
        <w:rPr>
          <w:b/>
          <w:bCs/>
        </w:rPr>
        <w:t xml:space="preserve">: </w:t>
      </w:r>
      <w:r w:rsidR="00FA75EB">
        <w:rPr>
          <w:b/>
          <w:bCs/>
          <w:color w:val="FF0000"/>
        </w:rPr>
        <w:t>45 mins in total</w:t>
      </w:r>
    </w:p>
    <w:p w14:paraId="25F2CF55" w14:textId="071200AE" w:rsidR="00F801FD" w:rsidRDefault="00F801FD" w:rsidP="00F801FD">
      <w:r>
        <w:t>For this part, you’ll need all midday supervisors and any T</w:t>
      </w:r>
      <w:r w:rsidR="00E83B7B">
        <w:t>A</w:t>
      </w:r>
      <w:r>
        <w:t>s who work with the children in a supervisory role at break or lunch.</w:t>
      </w:r>
    </w:p>
    <w:p w14:paraId="43C5AF5A" w14:textId="3E5AC097" w:rsidR="00F801FD" w:rsidRDefault="00F801FD" w:rsidP="00F801FD"/>
    <w:p w14:paraId="3A9B2DE2" w14:textId="2641989B" w:rsidR="00E1140D" w:rsidRDefault="00E1140D" w:rsidP="00E1140D">
      <w:pPr>
        <w:jc w:val="center"/>
      </w:pPr>
      <w:r w:rsidRPr="00E1140D">
        <w:lastRenderedPageBreak/>
        <w:drawing>
          <wp:inline distT="0" distB="0" distL="0" distR="0" wp14:anchorId="3D8839A4" wp14:editId="1059D88A">
            <wp:extent cx="4804348" cy="2702579"/>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09498" cy="2705476"/>
                    </a:xfrm>
                    <a:prstGeom prst="rect">
                      <a:avLst/>
                    </a:prstGeom>
                  </pic:spPr>
                </pic:pic>
              </a:graphicData>
            </a:graphic>
          </wp:inline>
        </w:drawing>
      </w:r>
    </w:p>
    <w:p w14:paraId="14593BE0" w14:textId="77777777" w:rsidR="00E1140D" w:rsidRDefault="00E1140D" w:rsidP="00F801FD"/>
    <w:p w14:paraId="6F08BB8E" w14:textId="77777777" w:rsidR="00F801FD" w:rsidRDefault="00F801FD" w:rsidP="00F801FD">
      <w:r>
        <w:t>In this part you will need to:</w:t>
      </w:r>
    </w:p>
    <w:p w14:paraId="3D1021F5" w14:textId="77777777" w:rsidR="00F801FD" w:rsidRDefault="00F801FD" w:rsidP="00F801FD"/>
    <w:p w14:paraId="0B7A3829" w14:textId="445AD2A8" w:rsidR="00F801FD" w:rsidRDefault="00F801FD" w:rsidP="00F801FD">
      <w:pPr>
        <w:pStyle w:val="ListParagraph"/>
        <w:numPr>
          <w:ilvl w:val="0"/>
          <w:numId w:val="3"/>
        </w:numPr>
      </w:pPr>
      <w:r>
        <w:t>Share with the group the aim of the intervention and how it differs to past playground activity/sports focussed interventions</w:t>
      </w:r>
    </w:p>
    <w:p w14:paraId="4A26347B" w14:textId="3D0C3095" w:rsidR="00F801FD" w:rsidRDefault="00F801FD" w:rsidP="00F801FD">
      <w:pPr>
        <w:pStyle w:val="ListParagraph"/>
        <w:numPr>
          <w:ilvl w:val="0"/>
          <w:numId w:val="3"/>
        </w:numPr>
      </w:pPr>
      <w:r>
        <w:t>Gather as much insight that they have on 6 target pupils</w:t>
      </w:r>
    </w:p>
    <w:p w14:paraId="17B08F96" w14:textId="0DE342D8" w:rsidR="00F801FD" w:rsidRDefault="00F801FD" w:rsidP="00F801FD">
      <w:pPr>
        <w:pStyle w:val="ListParagraph"/>
        <w:numPr>
          <w:ilvl w:val="0"/>
          <w:numId w:val="3"/>
        </w:numPr>
      </w:pPr>
      <w:r>
        <w:t>Move past the fact that they will just talk about the behaviours they see from the 6 initially, and get to the more important part of what do the children like outside of school, what can we talk to them about when we see them?</w:t>
      </w:r>
    </w:p>
    <w:p w14:paraId="628806A0" w14:textId="6306CFAD" w:rsidR="00F801FD" w:rsidRDefault="00F801FD" w:rsidP="00F801FD">
      <w:pPr>
        <w:pStyle w:val="ListParagraph"/>
        <w:numPr>
          <w:ilvl w:val="0"/>
          <w:numId w:val="3"/>
        </w:numPr>
      </w:pPr>
      <w:r>
        <w:t>Have enough information about the children to write up a target pupil plan that afternoon.</w:t>
      </w:r>
    </w:p>
    <w:p w14:paraId="175A16D6" w14:textId="140C06ED" w:rsidR="00F801FD" w:rsidRDefault="00F801FD" w:rsidP="00F801FD"/>
    <w:p w14:paraId="2C726AAC" w14:textId="16E6390D" w:rsidR="00F801FD" w:rsidRDefault="00F801FD" w:rsidP="00F801FD">
      <w:r>
        <w:t>Start off by sharing the outcomes of the morning</w:t>
      </w:r>
      <w:r w:rsidR="0082392D">
        <w:t xml:space="preserve"> – if completed on the same day</w:t>
      </w:r>
      <w:r>
        <w:t xml:space="preserve"> – what are the school’s target areas?</w:t>
      </w:r>
    </w:p>
    <w:p w14:paraId="624A8011" w14:textId="5F1FFC6B" w:rsidR="00F801FD" w:rsidRDefault="00F801FD" w:rsidP="00F801FD"/>
    <w:p w14:paraId="69237274" w14:textId="285192B9" w:rsidR="00F801FD" w:rsidRDefault="00F801FD" w:rsidP="00F801FD">
      <w:r>
        <w:t>Share why you see pupils doing the things they do and link it to the mood they are going out in, or get into, at break and play time.</w:t>
      </w:r>
    </w:p>
    <w:p w14:paraId="1DDBB9F4" w14:textId="0A35AC5F" w:rsidR="00F801FD" w:rsidRDefault="00F801FD" w:rsidP="00F801FD"/>
    <w:p w14:paraId="48226B2A" w14:textId="0E355FAA" w:rsidR="00F801FD" w:rsidRDefault="00F801FD" w:rsidP="00F801FD">
      <w:r>
        <w:t>Now chose a pupil – someone who is normally either:</w:t>
      </w:r>
    </w:p>
    <w:p w14:paraId="30A3AAC4" w14:textId="11DAE8EA" w:rsidR="00F801FD" w:rsidRDefault="00F801FD" w:rsidP="00F801FD"/>
    <w:p w14:paraId="162605F8" w14:textId="3218CE8D" w:rsidR="00F801FD" w:rsidRDefault="00F801FD" w:rsidP="00F801FD">
      <w:pPr>
        <w:pStyle w:val="ListParagraph"/>
        <w:numPr>
          <w:ilvl w:val="0"/>
          <w:numId w:val="7"/>
        </w:numPr>
      </w:pPr>
      <w:r>
        <w:t>Isolated</w:t>
      </w:r>
    </w:p>
    <w:p w14:paraId="7CB8C359" w14:textId="6D5FAB51" w:rsidR="00F801FD" w:rsidRDefault="00F801FD" w:rsidP="00F801FD">
      <w:pPr>
        <w:pStyle w:val="ListParagraph"/>
        <w:numPr>
          <w:ilvl w:val="0"/>
          <w:numId w:val="7"/>
        </w:numPr>
      </w:pPr>
      <w:r>
        <w:t>Never leaves you alone</w:t>
      </w:r>
    </w:p>
    <w:p w14:paraId="0A3C3D63" w14:textId="3A0A2542" w:rsidR="00F801FD" w:rsidRDefault="00F801FD" w:rsidP="00F801FD">
      <w:pPr>
        <w:pStyle w:val="ListParagraph"/>
        <w:numPr>
          <w:ilvl w:val="0"/>
          <w:numId w:val="7"/>
        </w:numPr>
      </w:pPr>
      <w:r>
        <w:t>Has low self esteem</w:t>
      </w:r>
    </w:p>
    <w:p w14:paraId="324428AD" w14:textId="72D39DFC" w:rsidR="00F801FD" w:rsidRDefault="00F801FD" w:rsidP="00F801FD">
      <w:pPr>
        <w:pStyle w:val="ListParagraph"/>
        <w:numPr>
          <w:ilvl w:val="0"/>
          <w:numId w:val="7"/>
        </w:numPr>
      </w:pPr>
      <w:r>
        <w:t>Low confidence</w:t>
      </w:r>
    </w:p>
    <w:p w14:paraId="3B60D00C" w14:textId="00C838CF" w:rsidR="00F801FD" w:rsidRDefault="00F801FD" w:rsidP="00F801FD">
      <w:pPr>
        <w:pStyle w:val="ListParagraph"/>
        <w:numPr>
          <w:ilvl w:val="0"/>
          <w:numId w:val="7"/>
        </w:numPr>
      </w:pPr>
      <w:r>
        <w:t>Finds making friends hard – as is shy/withdrawn</w:t>
      </w:r>
    </w:p>
    <w:p w14:paraId="1C381B51" w14:textId="5E06A80E" w:rsidR="00F801FD" w:rsidRDefault="00F801FD" w:rsidP="00F801FD">
      <w:pPr>
        <w:pStyle w:val="ListParagraph"/>
        <w:numPr>
          <w:ilvl w:val="0"/>
          <w:numId w:val="7"/>
        </w:numPr>
      </w:pPr>
      <w:r>
        <w:t>Struggles with low mood that hits them at break – can’t play games/follow rules</w:t>
      </w:r>
    </w:p>
    <w:p w14:paraId="406A10CE" w14:textId="2ED946A5" w:rsidR="00F801FD" w:rsidRDefault="00F801FD" w:rsidP="00F801FD"/>
    <w:p w14:paraId="6077E322" w14:textId="72B8AD53" w:rsidR="00F801FD" w:rsidRDefault="00F801FD" w:rsidP="00F801FD">
      <w:r>
        <w:t>Say – tell me about… and they will probably come out with the behaviours they are seeing.</w:t>
      </w:r>
    </w:p>
    <w:p w14:paraId="31DE43E3" w14:textId="36DF2352" w:rsidR="00F801FD" w:rsidRDefault="00F801FD" w:rsidP="00F801FD"/>
    <w:p w14:paraId="295AE20C" w14:textId="3C12E42A" w:rsidR="00F801FD" w:rsidRDefault="00F801FD" w:rsidP="00F801FD">
      <w:r>
        <w:t xml:space="preserve">Now move onto, what do they like? Love? Do outside of school? Like sharing? If they don’t know this, it’s the first port of call on the target sheet for this child. </w:t>
      </w:r>
    </w:p>
    <w:p w14:paraId="3BC7F773" w14:textId="016CC89A" w:rsidR="00F801FD" w:rsidRDefault="00F801FD" w:rsidP="00F801FD"/>
    <w:p w14:paraId="45587CE8" w14:textId="1D9E7377" w:rsidR="00F801FD" w:rsidRDefault="00F801FD" w:rsidP="00F801FD">
      <w:r>
        <w:lastRenderedPageBreak/>
        <w:t xml:space="preserve">Get to know him/her much better – especially things they love talking about. </w:t>
      </w:r>
      <w:r w:rsidR="00E83B7B">
        <w:t>A</w:t>
      </w:r>
      <w:r>
        <w:t>nd</w:t>
      </w:r>
      <w:r w:rsidR="00E83B7B">
        <w:t>,</w:t>
      </w:r>
      <w:r>
        <w:t xml:space="preserve"> share this as a team. It’s got to be a team approach!</w:t>
      </w:r>
    </w:p>
    <w:p w14:paraId="56A9B738" w14:textId="47E6D043" w:rsidR="00F801FD" w:rsidRDefault="00F801FD" w:rsidP="00F801FD"/>
    <w:p w14:paraId="7CD069E9" w14:textId="61CD7314" w:rsidR="00F801FD" w:rsidRDefault="00F801FD" w:rsidP="00F801FD">
      <w:r>
        <w:t>Then decide, if they do know what this child likes to talk about, where we could signpost/set up activities f</w:t>
      </w:r>
      <w:r w:rsidR="00CE134B">
        <w:t>o</w:t>
      </w:r>
      <w:r>
        <w:t>r him/her to get their boost through the 5 ways to wellbeing?</w:t>
      </w:r>
    </w:p>
    <w:p w14:paraId="1D3EF9B9" w14:textId="13FEFF95" w:rsidR="00F801FD" w:rsidRDefault="00F801FD" w:rsidP="00F801FD"/>
    <w:p w14:paraId="521766B5" w14:textId="77777777" w:rsidR="00F801FD" w:rsidRDefault="00F801FD" w:rsidP="00F801FD">
      <w:r>
        <w:t>Is it:</w:t>
      </w:r>
    </w:p>
    <w:p w14:paraId="3BC22A19" w14:textId="77777777" w:rsidR="00F801FD" w:rsidRDefault="00F801FD" w:rsidP="00F801FD"/>
    <w:p w14:paraId="389FB4A5" w14:textId="64CC4814" w:rsidR="00F801FD" w:rsidRDefault="00F801FD" w:rsidP="00F801FD">
      <w:r>
        <w:t>Dropping down into lower groups and helping/running activities</w:t>
      </w:r>
    </w:p>
    <w:p w14:paraId="0BF61138" w14:textId="128B635B" w:rsidR="00F801FD" w:rsidRDefault="00F801FD" w:rsidP="00F801FD">
      <w:r>
        <w:t>Giving them an area of responsibility – with another child? – with an activity?</w:t>
      </w:r>
    </w:p>
    <w:p w14:paraId="086F4E4A" w14:textId="21C49ED5" w:rsidR="00F801FD" w:rsidRDefault="00F801FD" w:rsidP="00F801FD">
      <w:r>
        <w:t>Giving them a break/lunchtime role?</w:t>
      </w:r>
    </w:p>
    <w:p w14:paraId="0F0E1FAF" w14:textId="29B53279" w:rsidR="00CE134B" w:rsidRDefault="00766486" w:rsidP="00F801FD">
      <w:r>
        <w:t>Do they need to use some of the specific tasks – connect challenge – small talk cards?</w:t>
      </w:r>
    </w:p>
    <w:p w14:paraId="38D91FBC" w14:textId="4614AA74" w:rsidR="00F801FD" w:rsidRDefault="00766486" w:rsidP="00F801FD">
      <w:r>
        <w:t>Decide on an engagement task for them and document it</w:t>
      </w:r>
    </w:p>
    <w:p w14:paraId="21DBFDAF" w14:textId="0F9FD860" w:rsidR="00766486" w:rsidRDefault="00766486" w:rsidP="00F801FD"/>
    <w:p w14:paraId="023C9E64" w14:textId="5525EA51" w:rsidR="00766486" w:rsidRDefault="00766486" w:rsidP="00F801FD">
      <w:r>
        <w:t>Move onto the next child and repeat until you have 6.</w:t>
      </w:r>
    </w:p>
    <w:p w14:paraId="2A9B1452" w14:textId="1A676109" w:rsidR="00766486" w:rsidRDefault="00766486" w:rsidP="00F801FD"/>
    <w:p w14:paraId="0B02688B" w14:textId="4D4F8E96" w:rsidR="00766486" w:rsidRDefault="00766486" w:rsidP="00F801FD">
      <w:r>
        <w:t>You may find they do not know a lot about home life/what they like? But they may surprise you.</w:t>
      </w:r>
    </w:p>
    <w:p w14:paraId="2B99DF2A" w14:textId="491326BF" w:rsidR="00F801FD" w:rsidRDefault="00F801FD" w:rsidP="00F801FD"/>
    <w:p w14:paraId="0F0341D7" w14:textId="2C72E501" w:rsidR="004C2D88" w:rsidRDefault="00766486" w:rsidP="00766486">
      <w:r>
        <w:t>This is now the end of the training!</w:t>
      </w:r>
    </w:p>
    <w:p w14:paraId="4EC8175A" w14:textId="6D34B62D" w:rsidR="00766486" w:rsidRDefault="00766486" w:rsidP="00766486"/>
    <w:p w14:paraId="1A3DDE6D" w14:textId="4A220228" w:rsidR="00766486" w:rsidRPr="00E83B7B" w:rsidRDefault="00766486" w:rsidP="00766486">
      <w:pPr>
        <w:rPr>
          <w:b/>
          <w:bCs/>
          <w:color w:val="FF0000"/>
        </w:rPr>
      </w:pPr>
      <w:r w:rsidRPr="00E83B7B">
        <w:rPr>
          <w:b/>
          <w:bCs/>
          <w:color w:val="FF0000"/>
        </w:rPr>
        <w:t>What next?</w:t>
      </w:r>
    </w:p>
    <w:p w14:paraId="15B995BF" w14:textId="0BB2725E" w:rsidR="00766486" w:rsidRPr="00766486" w:rsidRDefault="00766486" w:rsidP="00766486">
      <w:pPr>
        <w:rPr>
          <w:color w:val="FF0000"/>
        </w:rPr>
      </w:pPr>
    </w:p>
    <w:p w14:paraId="57DA398B" w14:textId="52EF977E" w:rsidR="00766486" w:rsidRDefault="00766486" w:rsidP="00766486">
      <w:pPr>
        <w:rPr>
          <w:color w:val="FF0000"/>
        </w:rPr>
      </w:pPr>
      <w:r w:rsidRPr="00766486">
        <w:rPr>
          <w:color w:val="FF0000"/>
        </w:rPr>
        <w:t>Writing out of the outcomes</w:t>
      </w:r>
      <w:r w:rsidR="0082392D">
        <w:rPr>
          <w:color w:val="FF0000"/>
        </w:rPr>
        <w:t xml:space="preserve"> – the action plan</w:t>
      </w:r>
      <w:r w:rsidRPr="00766486">
        <w:rPr>
          <w:color w:val="FF0000"/>
        </w:rPr>
        <w:t>.</w:t>
      </w:r>
    </w:p>
    <w:p w14:paraId="4C8E214D" w14:textId="03A05B6C" w:rsidR="00766486" w:rsidRDefault="00766486" w:rsidP="00766486">
      <w:pPr>
        <w:rPr>
          <w:color w:val="FF0000"/>
        </w:rPr>
      </w:pPr>
    </w:p>
    <w:p w14:paraId="4FD6A6C8" w14:textId="41A9DF63" w:rsidR="00766486" w:rsidRPr="00766486" w:rsidRDefault="0082392D" w:rsidP="00766486">
      <w:pPr>
        <w:rPr>
          <w:color w:val="000000" w:themeColor="text1"/>
        </w:rPr>
      </w:pPr>
      <w:r>
        <w:rPr>
          <w:color w:val="000000" w:themeColor="text1"/>
        </w:rPr>
        <w:t>The</w:t>
      </w:r>
      <w:r w:rsidR="00766486" w:rsidRPr="00766486">
        <w:rPr>
          <w:color w:val="000000" w:themeColor="text1"/>
        </w:rPr>
        <w:t xml:space="preserve"> documents </w:t>
      </w:r>
      <w:r>
        <w:rPr>
          <w:color w:val="000000" w:themeColor="text1"/>
        </w:rPr>
        <w:t xml:space="preserve">we use </w:t>
      </w:r>
      <w:r w:rsidR="00766486" w:rsidRPr="00766486">
        <w:rPr>
          <w:color w:val="000000" w:themeColor="text1"/>
        </w:rPr>
        <w:t>to write up the</w:t>
      </w:r>
      <w:r w:rsidR="00E83B7B">
        <w:rPr>
          <w:color w:val="000000" w:themeColor="text1"/>
        </w:rPr>
        <w:t xml:space="preserve"> initial behaviour </w:t>
      </w:r>
      <w:r w:rsidR="00766486" w:rsidRPr="00766486">
        <w:rPr>
          <w:color w:val="000000" w:themeColor="text1"/>
        </w:rPr>
        <w:t xml:space="preserve">data </w:t>
      </w:r>
      <w:r w:rsidR="00766486" w:rsidRPr="007847B1">
        <w:rPr>
          <w:color w:val="FF0000"/>
        </w:rPr>
        <w:t>(Appendix 7)</w:t>
      </w:r>
      <w:r w:rsidR="00766486" w:rsidRPr="00766486">
        <w:rPr>
          <w:color w:val="000000" w:themeColor="text1"/>
        </w:rPr>
        <w:t xml:space="preserve"> from Part 1, the action planning </w:t>
      </w:r>
      <w:r w:rsidR="00766486" w:rsidRPr="007847B1">
        <w:rPr>
          <w:color w:val="FF0000"/>
        </w:rPr>
        <w:t>(Appendix 8)</w:t>
      </w:r>
      <w:r w:rsidR="00766486" w:rsidRPr="00766486">
        <w:rPr>
          <w:color w:val="000000" w:themeColor="text1"/>
        </w:rPr>
        <w:t xml:space="preserve"> from Part 2 and the target group information </w:t>
      </w:r>
      <w:r w:rsidR="00766486" w:rsidRPr="007847B1">
        <w:rPr>
          <w:color w:val="FF0000"/>
        </w:rPr>
        <w:t>(Appendix 9)</w:t>
      </w:r>
      <w:r w:rsidR="00766486" w:rsidRPr="00766486">
        <w:rPr>
          <w:color w:val="000000" w:themeColor="text1"/>
        </w:rPr>
        <w:t xml:space="preserve"> from part 3.</w:t>
      </w:r>
    </w:p>
    <w:p w14:paraId="5A5D325D" w14:textId="77777777" w:rsidR="00766486" w:rsidRPr="00766486" w:rsidRDefault="00766486" w:rsidP="00766486">
      <w:pPr>
        <w:rPr>
          <w:color w:val="000000" w:themeColor="text1"/>
        </w:rPr>
      </w:pPr>
    </w:p>
    <w:p w14:paraId="39DFE68C" w14:textId="52FC5686" w:rsidR="00766486" w:rsidRDefault="00766486" w:rsidP="00766486">
      <w:pPr>
        <w:rPr>
          <w:color w:val="FF0000"/>
        </w:rPr>
      </w:pPr>
      <w:r>
        <w:rPr>
          <w:color w:val="000000" w:themeColor="text1"/>
        </w:rPr>
        <w:t xml:space="preserve">The appendices are </w:t>
      </w:r>
      <w:r w:rsidRPr="00766486">
        <w:rPr>
          <w:color w:val="000000" w:themeColor="text1"/>
        </w:rPr>
        <w:t>anonymised versions.</w:t>
      </w:r>
      <w:r>
        <w:rPr>
          <w:color w:val="FF0000"/>
        </w:rPr>
        <w:t xml:space="preserve"> </w:t>
      </w:r>
    </w:p>
    <w:p w14:paraId="35902C98" w14:textId="770B9BDB" w:rsidR="00766486" w:rsidRDefault="00766486" w:rsidP="00766486">
      <w:pPr>
        <w:rPr>
          <w:color w:val="FF0000"/>
        </w:rPr>
      </w:pPr>
    </w:p>
    <w:p w14:paraId="3BB34D92" w14:textId="21673E34" w:rsidR="0082392D" w:rsidRPr="00805318" w:rsidRDefault="0082392D" w:rsidP="00805318">
      <w:pPr>
        <w:rPr>
          <w:color w:val="000000" w:themeColor="text1"/>
        </w:rPr>
      </w:pPr>
      <w:r>
        <w:rPr>
          <w:color w:val="000000" w:themeColor="text1"/>
        </w:rPr>
        <w:t xml:space="preserve">There is also a model of </w:t>
      </w:r>
      <w:r w:rsidR="00766486" w:rsidRPr="00766486">
        <w:rPr>
          <w:color w:val="000000" w:themeColor="text1"/>
        </w:rPr>
        <w:t xml:space="preserve">a story of improvement for PPP </w:t>
      </w:r>
      <w:r w:rsidR="00766486" w:rsidRPr="007847B1">
        <w:rPr>
          <w:color w:val="FF0000"/>
        </w:rPr>
        <w:t>(Appendix 10)</w:t>
      </w:r>
      <w:r w:rsidR="00766486">
        <w:rPr>
          <w:color w:val="000000" w:themeColor="text1"/>
        </w:rPr>
        <w:t xml:space="preserve"> </w:t>
      </w:r>
      <w:r w:rsidR="00766486" w:rsidRPr="00766486">
        <w:rPr>
          <w:color w:val="000000" w:themeColor="text1"/>
        </w:rPr>
        <w:t xml:space="preserve">– this can be left in the staffroom or for </w:t>
      </w:r>
      <w:r>
        <w:rPr>
          <w:color w:val="000000" w:themeColor="text1"/>
        </w:rPr>
        <w:t>anyone</w:t>
      </w:r>
      <w:r w:rsidR="00766486" w:rsidRPr="00766486">
        <w:rPr>
          <w:color w:val="000000" w:themeColor="text1"/>
        </w:rPr>
        <w:t xml:space="preserve"> to reference</w:t>
      </w:r>
      <w:r w:rsidR="00766486">
        <w:rPr>
          <w:color w:val="000000" w:themeColor="text1"/>
        </w:rPr>
        <w:t>.</w:t>
      </w:r>
    </w:p>
    <w:p w14:paraId="6D2D9CCE" w14:textId="77777777" w:rsidR="00805318" w:rsidRDefault="00805318" w:rsidP="00805318">
      <w:pPr>
        <w:rPr>
          <w:b/>
          <w:bCs/>
          <w:color w:val="000000" w:themeColor="text1"/>
          <w:sz w:val="40"/>
          <w:szCs w:val="40"/>
        </w:rPr>
      </w:pPr>
    </w:p>
    <w:p w14:paraId="1C3806B0" w14:textId="462DFC1C" w:rsidR="007E7E30" w:rsidRPr="007E7E30" w:rsidRDefault="007E7E30" w:rsidP="007E7E30">
      <w:pPr>
        <w:jc w:val="center"/>
        <w:rPr>
          <w:b/>
          <w:bCs/>
          <w:color w:val="000000" w:themeColor="text1"/>
        </w:rPr>
      </w:pPr>
      <w:r w:rsidRPr="007E7E30">
        <w:rPr>
          <w:b/>
          <w:bCs/>
          <w:color w:val="000000" w:themeColor="text1"/>
        </w:rPr>
        <w:t>Appe</w:t>
      </w:r>
      <w:r>
        <w:rPr>
          <w:b/>
          <w:bCs/>
          <w:color w:val="000000" w:themeColor="text1"/>
        </w:rPr>
        <w:t>n</w:t>
      </w:r>
      <w:r w:rsidRPr="007E7E30">
        <w:rPr>
          <w:b/>
          <w:bCs/>
          <w:color w:val="000000" w:themeColor="text1"/>
        </w:rPr>
        <w:t>di</w:t>
      </w:r>
      <w:r w:rsidR="004C2D88">
        <w:rPr>
          <w:b/>
          <w:bCs/>
          <w:color w:val="000000" w:themeColor="text1"/>
        </w:rPr>
        <w:t>x</w:t>
      </w:r>
      <w:r w:rsidRPr="007E7E30">
        <w:rPr>
          <w:b/>
          <w:bCs/>
          <w:color w:val="000000" w:themeColor="text1"/>
        </w:rPr>
        <w:t>:</w:t>
      </w:r>
    </w:p>
    <w:p w14:paraId="179D9883" w14:textId="77777777" w:rsidR="004C2D88" w:rsidRDefault="004C2D88" w:rsidP="004C2D88">
      <w:pPr>
        <w:pStyle w:val="ListParagraph"/>
        <w:ind w:left="0"/>
        <w:rPr>
          <w:b/>
          <w:bCs/>
          <w:color w:val="000000" w:themeColor="text1"/>
        </w:rPr>
      </w:pPr>
    </w:p>
    <w:p w14:paraId="28D4AA52" w14:textId="31CE538B" w:rsidR="004C2D88" w:rsidRPr="00766486" w:rsidRDefault="004C2D88" w:rsidP="004C2D88">
      <w:pPr>
        <w:pStyle w:val="ListParagraph"/>
        <w:ind w:left="0"/>
        <w:rPr>
          <w:b/>
          <w:bCs/>
          <w:color w:val="000000" w:themeColor="text1"/>
        </w:rPr>
      </w:pPr>
      <w:r>
        <w:rPr>
          <w:b/>
          <w:bCs/>
          <w:color w:val="000000" w:themeColor="text1"/>
        </w:rPr>
        <w:t xml:space="preserve">Appendix </w:t>
      </w:r>
      <w:r w:rsidRPr="004C2D88">
        <w:rPr>
          <w:b/>
          <w:bCs/>
          <w:color w:val="000000" w:themeColor="text1"/>
        </w:rPr>
        <w:t xml:space="preserve">1: </w:t>
      </w:r>
    </w:p>
    <w:p w14:paraId="57525195" w14:textId="522BB9B9" w:rsidR="007E7E30" w:rsidRDefault="007E7E30" w:rsidP="00766486">
      <w:pPr>
        <w:pStyle w:val="ListParagraph"/>
        <w:ind w:left="0"/>
        <w:rPr>
          <w:b/>
          <w:bCs/>
          <w:color w:val="000000" w:themeColor="text1"/>
        </w:rPr>
      </w:pPr>
      <w:r w:rsidRPr="004C2D88">
        <w:rPr>
          <w:color w:val="000000" w:themeColor="text1"/>
        </w:rPr>
        <w:t xml:space="preserve">Warwick &amp; Edinburgh Wellbeing Scale – 7 </w:t>
      </w:r>
      <w:proofErr w:type="spellStart"/>
      <w:r w:rsidRPr="004C2D88">
        <w:rPr>
          <w:color w:val="000000" w:themeColor="text1"/>
        </w:rPr>
        <w:t>pt</w:t>
      </w:r>
      <w:proofErr w:type="spellEnd"/>
      <w:r w:rsidRPr="004C2D88">
        <w:rPr>
          <w:color w:val="000000" w:themeColor="text1"/>
        </w:rPr>
        <w:t xml:space="preserve"> child’s scale</w:t>
      </w:r>
    </w:p>
    <w:p w14:paraId="695D7BE9" w14:textId="77777777" w:rsidR="004C2D88" w:rsidRDefault="004C2D88">
      <w:pPr>
        <w:rPr>
          <w:b/>
          <w:bCs/>
          <w:color w:val="000000" w:themeColor="text1"/>
        </w:rPr>
      </w:pPr>
    </w:p>
    <w:p w14:paraId="2B5315F7" w14:textId="080224B5" w:rsidR="007E7E30" w:rsidRDefault="007E7E30">
      <w:pPr>
        <w:rPr>
          <w:b/>
          <w:bCs/>
          <w:color w:val="000000" w:themeColor="text1"/>
        </w:rPr>
      </w:pPr>
      <w:r>
        <w:rPr>
          <w:b/>
          <w:bCs/>
          <w:color w:val="000000" w:themeColor="text1"/>
        </w:rPr>
        <w:t>Appendix 2:</w:t>
      </w:r>
    </w:p>
    <w:p w14:paraId="7BA544BF" w14:textId="661C8F2A" w:rsidR="007E7E30" w:rsidRDefault="007E7E30">
      <w:pPr>
        <w:rPr>
          <w:color w:val="000000" w:themeColor="text1"/>
        </w:rPr>
      </w:pPr>
      <w:r w:rsidRPr="007E7E30">
        <w:rPr>
          <w:color w:val="000000" w:themeColor="text1"/>
        </w:rPr>
        <w:t>Pdf of our PP</w:t>
      </w:r>
      <w:r w:rsidR="00604AE1">
        <w:rPr>
          <w:color w:val="000000" w:themeColor="text1"/>
        </w:rPr>
        <w:t>P</w:t>
      </w:r>
      <w:r w:rsidRPr="007E7E30">
        <w:rPr>
          <w:color w:val="000000" w:themeColor="text1"/>
        </w:rPr>
        <w:t xml:space="preserve"> slides we use – these can be updated by you before you use them on the PP version</w:t>
      </w:r>
    </w:p>
    <w:p w14:paraId="4F512CF9" w14:textId="78371F2D" w:rsidR="007847B1" w:rsidRDefault="007847B1">
      <w:pPr>
        <w:rPr>
          <w:color w:val="000000" w:themeColor="text1"/>
        </w:rPr>
      </w:pPr>
    </w:p>
    <w:p w14:paraId="12FA6F03" w14:textId="0FD21F59" w:rsidR="007847B1" w:rsidRPr="00766486" w:rsidRDefault="007847B1" w:rsidP="007847B1">
      <w:pPr>
        <w:rPr>
          <w:b/>
          <w:bCs/>
          <w:color w:val="000000" w:themeColor="text1"/>
        </w:rPr>
      </w:pPr>
      <w:r w:rsidRPr="00766486">
        <w:rPr>
          <w:b/>
          <w:bCs/>
          <w:color w:val="000000" w:themeColor="text1"/>
        </w:rPr>
        <w:t xml:space="preserve">Appendix </w:t>
      </w:r>
      <w:r>
        <w:rPr>
          <w:b/>
          <w:bCs/>
          <w:color w:val="000000" w:themeColor="text1"/>
        </w:rPr>
        <w:t>3:</w:t>
      </w:r>
    </w:p>
    <w:p w14:paraId="2C8177C5" w14:textId="5ACC2700" w:rsidR="007847B1" w:rsidRDefault="007847B1" w:rsidP="007847B1">
      <w:pPr>
        <w:rPr>
          <w:color w:val="000000" w:themeColor="text1"/>
        </w:rPr>
      </w:pPr>
      <w:r>
        <w:rPr>
          <w:color w:val="000000" w:themeColor="text1"/>
        </w:rPr>
        <w:t xml:space="preserve">De Bono’s Hats </w:t>
      </w:r>
      <w:r w:rsidR="009D015A">
        <w:rPr>
          <w:color w:val="000000" w:themeColor="text1"/>
        </w:rPr>
        <w:t>–</w:t>
      </w:r>
      <w:r>
        <w:rPr>
          <w:color w:val="000000" w:themeColor="text1"/>
        </w:rPr>
        <w:t xml:space="preserve"> outcomes</w:t>
      </w:r>
      <w:r w:rsidR="009D015A">
        <w:rPr>
          <w:color w:val="000000" w:themeColor="text1"/>
        </w:rPr>
        <w:t xml:space="preserve"> – note taking doc</w:t>
      </w:r>
    </w:p>
    <w:p w14:paraId="220C8D97" w14:textId="77777777" w:rsidR="004C2D88" w:rsidRDefault="004C2D88">
      <w:pPr>
        <w:rPr>
          <w:b/>
          <w:bCs/>
          <w:color w:val="000000" w:themeColor="text1"/>
        </w:rPr>
      </w:pPr>
    </w:p>
    <w:p w14:paraId="2D59B006" w14:textId="01809418" w:rsidR="00206875" w:rsidRPr="00766486" w:rsidRDefault="00206875">
      <w:pPr>
        <w:rPr>
          <w:b/>
          <w:bCs/>
          <w:color w:val="000000" w:themeColor="text1"/>
        </w:rPr>
      </w:pPr>
      <w:r w:rsidRPr="00206875">
        <w:rPr>
          <w:b/>
          <w:bCs/>
          <w:color w:val="000000" w:themeColor="text1"/>
        </w:rPr>
        <w:lastRenderedPageBreak/>
        <w:t xml:space="preserve">Appendix </w:t>
      </w:r>
      <w:r w:rsidR="007847B1">
        <w:rPr>
          <w:b/>
          <w:bCs/>
          <w:color w:val="000000" w:themeColor="text1"/>
        </w:rPr>
        <w:t>4</w:t>
      </w:r>
      <w:r w:rsidRPr="00206875">
        <w:rPr>
          <w:b/>
          <w:bCs/>
          <w:color w:val="000000" w:themeColor="text1"/>
        </w:rPr>
        <w:t>:</w:t>
      </w:r>
    </w:p>
    <w:p w14:paraId="13C62402" w14:textId="2423A5E5" w:rsidR="00206875" w:rsidRDefault="00C071C2">
      <w:pPr>
        <w:rPr>
          <w:color w:val="000000" w:themeColor="text1"/>
        </w:rPr>
      </w:pPr>
      <w:r>
        <w:rPr>
          <w:color w:val="000000" w:themeColor="text1"/>
        </w:rPr>
        <w:t xml:space="preserve">Children’s version - </w:t>
      </w:r>
      <w:r w:rsidR="00206875">
        <w:rPr>
          <w:color w:val="000000" w:themeColor="text1"/>
        </w:rPr>
        <w:t>5 ways to wellbeing statements sheet</w:t>
      </w:r>
      <w:r w:rsidR="007847B1">
        <w:rPr>
          <w:color w:val="000000" w:themeColor="text1"/>
        </w:rPr>
        <w:t xml:space="preserve"> – Human Bar Chart</w:t>
      </w:r>
    </w:p>
    <w:p w14:paraId="10A734B2" w14:textId="77777777" w:rsidR="004C2D88" w:rsidRDefault="004C2D88">
      <w:pPr>
        <w:rPr>
          <w:b/>
          <w:bCs/>
          <w:color w:val="000000" w:themeColor="text1"/>
        </w:rPr>
      </w:pPr>
    </w:p>
    <w:p w14:paraId="506D221D" w14:textId="64ED03E7" w:rsidR="00206875" w:rsidRPr="00766486" w:rsidRDefault="00206875">
      <w:pPr>
        <w:rPr>
          <w:b/>
          <w:bCs/>
          <w:color w:val="000000" w:themeColor="text1"/>
        </w:rPr>
      </w:pPr>
      <w:r w:rsidRPr="00206875">
        <w:rPr>
          <w:b/>
          <w:bCs/>
          <w:color w:val="000000" w:themeColor="text1"/>
        </w:rPr>
        <w:t xml:space="preserve">Appendix </w:t>
      </w:r>
      <w:r w:rsidR="007847B1">
        <w:rPr>
          <w:b/>
          <w:bCs/>
          <w:color w:val="000000" w:themeColor="text1"/>
        </w:rPr>
        <w:t>5</w:t>
      </w:r>
      <w:r w:rsidR="007E7E30">
        <w:rPr>
          <w:b/>
          <w:bCs/>
          <w:color w:val="000000" w:themeColor="text1"/>
        </w:rPr>
        <w:t>:</w:t>
      </w:r>
    </w:p>
    <w:p w14:paraId="61AE743B" w14:textId="51C77F19" w:rsidR="007E7E30" w:rsidRDefault="00206875">
      <w:pPr>
        <w:rPr>
          <w:color w:val="000000" w:themeColor="text1"/>
        </w:rPr>
      </w:pPr>
      <w:r>
        <w:rPr>
          <w:color w:val="000000" w:themeColor="text1"/>
        </w:rPr>
        <w:t>1/2/3/4 sheets</w:t>
      </w:r>
    </w:p>
    <w:p w14:paraId="1AA97383" w14:textId="77777777" w:rsidR="00E91EC0" w:rsidRDefault="00E91EC0">
      <w:pPr>
        <w:rPr>
          <w:color w:val="000000" w:themeColor="text1"/>
        </w:rPr>
      </w:pPr>
    </w:p>
    <w:p w14:paraId="3E452F1B" w14:textId="7F0EA690" w:rsidR="00E91EC0" w:rsidRPr="00766486" w:rsidRDefault="00E91EC0">
      <w:pPr>
        <w:rPr>
          <w:b/>
          <w:bCs/>
          <w:color w:val="000000" w:themeColor="text1"/>
        </w:rPr>
      </w:pPr>
      <w:r w:rsidRPr="00E91EC0">
        <w:rPr>
          <w:b/>
          <w:bCs/>
          <w:color w:val="000000" w:themeColor="text1"/>
        </w:rPr>
        <w:t xml:space="preserve">Appendix </w:t>
      </w:r>
      <w:r w:rsidR="007847B1">
        <w:rPr>
          <w:b/>
          <w:bCs/>
          <w:color w:val="000000" w:themeColor="text1"/>
        </w:rPr>
        <w:t>6:</w:t>
      </w:r>
    </w:p>
    <w:p w14:paraId="7CBE994A" w14:textId="165CA9FF" w:rsidR="00E91EC0" w:rsidRPr="00E91EC0" w:rsidRDefault="00E91EC0" w:rsidP="00E91EC0">
      <w:pPr>
        <w:rPr>
          <w:color w:val="000000" w:themeColor="text1"/>
        </w:rPr>
      </w:pPr>
      <w:r w:rsidRPr="00E91EC0">
        <w:rPr>
          <w:color w:val="000000" w:themeColor="text1"/>
        </w:rPr>
        <w:t xml:space="preserve">5 Ways to Wellbeing sheet – used to document the </w:t>
      </w:r>
      <w:r>
        <w:rPr>
          <w:color w:val="000000" w:themeColor="text1"/>
        </w:rPr>
        <w:t>activity ideas</w:t>
      </w:r>
    </w:p>
    <w:p w14:paraId="2E903072" w14:textId="77777777" w:rsidR="00766486" w:rsidRDefault="00766486">
      <w:pPr>
        <w:rPr>
          <w:color w:val="000000" w:themeColor="text1"/>
        </w:rPr>
      </w:pPr>
    </w:p>
    <w:p w14:paraId="42B1D493" w14:textId="75C41635" w:rsidR="00766486" w:rsidRPr="00766486" w:rsidRDefault="00766486">
      <w:pPr>
        <w:rPr>
          <w:b/>
          <w:bCs/>
          <w:color w:val="000000" w:themeColor="text1"/>
        </w:rPr>
      </w:pPr>
      <w:r w:rsidRPr="00766486">
        <w:rPr>
          <w:b/>
          <w:bCs/>
          <w:color w:val="000000" w:themeColor="text1"/>
        </w:rPr>
        <w:t>Appendix 7:</w:t>
      </w:r>
    </w:p>
    <w:p w14:paraId="355E9D18" w14:textId="4ED6F4D7" w:rsidR="00766486" w:rsidRPr="00766486" w:rsidRDefault="00766486">
      <w:pPr>
        <w:rPr>
          <w:color w:val="000000" w:themeColor="text1"/>
        </w:rPr>
      </w:pPr>
      <w:r w:rsidRPr="00766486">
        <w:rPr>
          <w:color w:val="000000" w:themeColor="text1"/>
        </w:rPr>
        <w:t>Knowledge &amp; Behaviour Data outcomes</w:t>
      </w:r>
      <w:r w:rsidR="007847B1">
        <w:rPr>
          <w:color w:val="000000" w:themeColor="text1"/>
        </w:rPr>
        <w:t xml:space="preserve"> sheet</w:t>
      </w:r>
    </w:p>
    <w:p w14:paraId="6CF08C68" w14:textId="77777777" w:rsidR="00766486" w:rsidRDefault="00766486">
      <w:pPr>
        <w:rPr>
          <w:color w:val="000000" w:themeColor="text1"/>
        </w:rPr>
      </w:pPr>
    </w:p>
    <w:p w14:paraId="3288076E" w14:textId="7E94F718" w:rsidR="00766486" w:rsidRPr="00766486" w:rsidRDefault="00766486">
      <w:pPr>
        <w:rPr>
          <w:b/>
          <w:bCs/>
          <w:color w:val="000000" w:themeColor="text1"/>
        </w:rPr>
      </w:pPr>
      <w:r w:rsidRPr="00766486">
        <w:rPr>
          <w:b/>
          <w:bCs/>
          <w:color w:val="000000" w:themeColor="text1"/>
        </w:rPr>
        <w:t>Appendix 8</w:t>
      </w:r>
      <w:r>
        <w:rPr>
          <w:b/>
          <w:bCs/>
          <w:color w:val="000000" w:themeColor="text1"/>
        </w:rPr>
        <w:t>:</w:t>
      </w:r>
    </w:p>
    <w:p w14:paraId="477F3BC6" w14:textId="0B57EC8E" w:rsidR="00766486" w:rsidRDefault="00766486">
      <w:pPr>
        <w:rPr>
          <w:color w:val="000000" w:themeColor="text1"/>
        </w:rPr>
      </w:pPr>
      <w:r>
        <w:rPr>
          <w:color w:val="000000" w:themeColor="text1"/>
        </w:rPr>
        <w:t>Action planning example</w:t>
      </w:r>
    </w:p>
    <w:p w14:paraId="5F1423A5" w14:textId="77777777" w:rsidR="00766486" w:rsidRDefault="00766486">
      <w:pPr>
        <w:rPr>
          <w:color w:val="000000" w:themeColor="text1"/>
        </w:rPr>
      </w:pPr>
    </w:p>
    <w:p w14:paraId="3B8786D2" w14:textId="33D8600F" w:rsidR="00766486" w:rsidRPr="00766486" w:rsidRDefault="00766486">
      <w:pPr>
        <w:rPr>
          <w:b/>
          <w:bCs/>
          <w:color w:val="000000" w:themeColor="text1"/>
        </w:rPr>
      </w:pPr>
      <w:r w:rsidRPr="00766486">
        <w:rPr>
          <w:b/>
          <w:bCs/>
          <w:color w:val="000000" w:themeColor="text1"/>
        </w:rPr>
        <w:t>Appendix 9</w:t>
      </w:r>
      <w:r>
        <w:rPr>
          <w:b/>
          <w:bCs/>
          <w:color w:val="000000" w:themeColor="text1"/>
        </w:rPr>
        <w:t>:</w:t>
      </w:r>
    </w:p>
    <w:p w14:paraId="53FB602B" w14:textId="330BC20B" w:rsidR="00766486" w:rsidRDefault="00766486">
      <w:pPr>
        <w:rPr>
          <w:color w:val="000000" w:themeColor="text1"/>
        </w:rPr>
      </w:pPr>
      <w:r>
        <w:rPr>
          <w:color w:val="000000" w:themeColor="text1"/>
        </w:rPr>
        <w:t xml:space="preserve">Target group document </w:t>
      </w:r>
      <w:r w:rsidR="00805318">
        <w:rPr>
          <w:color w:val="000000" w:themeColor="text1"/>
        </w:rPr>
        <w:t xml:space="preserve">&amp; </w:t>
      </w:r>
      <w:r>
        <w:rPr>
          <w:color w:val="000000" w:themeColor="text1"/>
        </w:rPr>
        <w:t>example</w:t>
      </w:r>
    </w:p>
    <w:p w14:paraId="49AE941F" w14:textId="77777777" w:rsidR="00C071C2" w:rsidRDefault="00C071C2">
      <w:pPr>
        <w:rPr>
          <w:color w:val="000000" w:themeColor="text1"/>
        </w:rPr>
      </w:pPr>
    </w:p>
    <w:p w14:paraId="3BB8E493" w14:textId="5216CE6A" w:rsidR="00766486" w:rsidRPr="00766486" w:rsidRDefault="00766486">
      <w:pPr>
        <w:rPr>
          <w:b/>
          <w:bCs/>
          <w:color w:val="000000" w:themeColor="text1"/>
        </w:rPr>
      </w:pPr>
      <w:r w:rsidRPr="00766486">
        <w:rPr>
          <w:b/>
          <w:bCs/>
          <w:color w:val="000000" w:themeColor="text1"/>
        </w:rPr>
        <w:t>Appendix 1</w:t>
      </w:r>
      <w:r w:rsidR="00805318">
        <w:rPr>
          <w:b/>
          <w:bCs/>
          <w:color w:val="000000" w:themeColor="text1"/>
        </w:rPr>
        <w:t>0</w:t>
      </w:r>
      <w:r w:rsidRPr="00766486">
        <w:rPr>
          <w:b/>
          <w:bCs/>
          <w:color w:val="000000" w:themeColor="text1"/>
        </w:rPr>
        <w:t>:</w:t>
      </w:r>
    </w:p>
    <w:p w14:paraId="55953797" w14:textId="5AD18254" w:rsidR="00766486" w:rsidRDefault="00766486">
      <w:pPr>
        <w:rPr>
          <w:color w:val="000000" w:themeColor="text1"/>
        </w:rPr>
      </w:pPr>
      <w:r>
        <w:rPr>
          <w:color w:val="000000" w:themeColor="text1"/>
        </w:rPr>
        <w:t>Story of improvement to leave with the school</w:t>
      </w:r>
    </w:p>
    <w:p w14:paraId="3281B9CB" w14:textId="35C15C17" w:rsidR="00012E21" w:rsidRDefault="00012E21">
      <w:pPr>
        <w:rPr>
          <w:color w:val="000000" w:themeColor="text1"/>
        </w:rPr>
      </w:pPr>
    </w:p>
    <w:p w14:paraId="55F6B2CC" w14:textId="7D26930E" w:rsidR="00012E21" w:rsidRPr="00012E21" w:rsidRDefault="00012E21">
      <w:pPr>
        <w:rPr>
          <w:b/>
          <w:bCs/>
          <w:color w:val="000000" w:themeColor="text1"/>
        </w:rPr>
      </w:pPr>
      <w:r w:rsidRPr="00012E21">
        <w:rPr>
          <w:b/>
          <w:bCs/>
          <w:color w:val="000000" w:themeColor="text1"/>
        </w:rPr>
        <w:t>Appendix 11:</w:t>
      </w:r>
    </w:p>
    <w:p w14:paraId="4BE48263" w14:textId="61D4EEBD" w:rsidR="00012E21" w:rsidRDefault="00012E21">
      <w:pPr>
        <w:rPr>
          <w:color w:val="000000" w:themeColor="text1"/>
        </w:rPr>
      </w:pPr>
      <w:r>
        <w:rPr>
          <w:color w:val="000000" w:themeColor="text1"/>
        </w:rPr>
        <w:t>Case study example</w:t>
      </w:r>
    </w:p>
    <w:p w14:paraId="40D7B088" w14:textId="2D9C19F0" w:rsidR="00E1140D" w:rsidRDefault="00E1140D">
      <w:pPr>
        <w:rPr>
          <w:color w:val="000000" w:themeColor="text1"/>
        </w:rPr>
      </w:pPr>
    </w:p>
    <w:p w14:paraId="589BDF6F" w14:textId="0775C16F" w:rsidR="00E1140D" w:rsidRPr="00E1140D" w:rsidRDefault="00E1140D">
      <w:pPr>
        <w:rPr>
          <w:b/>
          <w:bCs/>
          <w:color w:val="000000" w:themeColor="text1"/>
        </w:rPr>
      </w:pPr>
      <w:r w:rsidRPr="00E1140D">
        <w:rPr>
          <w:b/>
          <w:bCs/>
          <w:color w:val="000000" w:themeColor="text1"/>
        </w:rPr>
        <w:t>Appendix 12:</w:t>
      </w:r>
    </w:p>
    <w:p w14:paraId="4B8A77E5" w14:textId="5F432973" w:rsidR="00E1140D" w:rsidRPr="003506B7" w:rsidRDefault="00E1140D">
      <w:pPr>
        <w:rPr>
          <w:color w:val="000000" w:themeColor="text1"/>
        </w:rPr>
      </w:pPr>
      <w:r>
        <w:rPr>
          <w:color w:val="000000" w:themeColor="text1"/>
        </w:rPr>
        <w:t>PPT PDF version</w:t>
      </w:r>
    </w:p>
    <w:sectPr w:rsidR="00E1140D" w:rsidRPr="003506B7" w:rsidSect="006E199C">
      <w:footerReference w:type="even" r:id="rId23"/>
      <w:footerReference w:type="default" r:id="rId24"/>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162689" w14:textId="77777777" w:rsidR="00F03C8E" w:rsidRDefault="00F03C8E" w:rsidP="0077199A">
      <w:r>
        <w:separator/>
      </w:r>
    </w:p>
  </w:endnote>
  <w:endnote w:type="continuationSeparator" w:id="0">
    <w:p w14:paraId="3A892969" w14:textId="77777777" w:rsidR="00F03C8E" w:rsidRDefault="00F03C8E" w:rsidP="00771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halkboard SE">
    <w:altName w:val="Chalkboard SE"/>
    <w:panose1 w:val="03050602040202020205"/>
    <w:charset w:val="4D"/>
    <w:family w:val="script"/>
    <w:pitch w:val="variable"/>
    <w:sig w:usb0="8000002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3026986"/>
      <w:docPartObj>
        <w:docPartGallery w:val="Page Numbers (Bottom of Page)"/>
        <w:docPartUnique/>
      </w:docPartObj>
    </w:sdtPr>
    <w:sdtEndPr>
      <w:rPr>
        <w:rStyle w:val="PageNumber"/>
      </w:rPr>
    </w:sdtEndPr>
    <w:sdtContent>
      <w:p w14:paraId="46D9CB83" w14:textId="2A8C8E4E" w:rsidR="00D71372" w:rsidRDefault="00D71372" w:rsidP="0008111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C07873" w14:textId="77777777" w:rsidR="00D71372" w:rsidRDefault="00D71372" w:rsidP="00D7137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84130394"/>
      <w:docPartObj>
        <w:docPartGallery w:val="Page Numbers (Bottom of Page)"/>
        <w:docPartUnique/>
      </w:docPartObj>
    </w:sdtPr>
    <w:sdtEndPr>
      <w:rPr>
        <w:rStyle w:val="PageNumber"/>
      </w:rPr>
    </w:sdtEndPr>
    <w:sdtContent>
      <w:p w14:paraId="3A3D5438" w14:textId="6A888A6E" w:rsidR="00D71372" w:rsidRDefault="00D71372" w:rsidP="0008111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EC9AEA3" w14:textId="77777777" w:rsidR="00D71372" w:rsidRDefault="00D71372" w:rsidP="00D7137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321F0D" w14:textId="77777777" w:rsidR="00F03C8E" w:rsidRDefault="00F03C8E" w:rsidP="0077199A">
      <w:r>
        <w:separator/>
      </w:r>
    </w:p>
  </w:footnote>
  <w:footnote w:type="continuationSeparator" w:id="0">
    <w:p w14:paraId="4D196F3A" w14:textId="77777777" w:rsidR="00F03C8E" w:rsidRDefault="00F03C8E" w:rsidP="0077199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3494041"/>
    <w:multiLevelType w:val="hybridMultilevel"/>
    <w:tmpl w:val="2A347FD2"/>
    <w:lvl w:ilvl="0" w:tplc="AA925834">
      <w:start w:val="1"/>
      <w:numFmt w:val="decimal"/>
      <w:lvlText w:val="%1."/>
      <w:lvlJc w:val="left"/>
      <w:pPr>
        <w:ind w:left="380" w:hanging="38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33F32E91"/>
    <w:multiLevelType w:val="hybridMultilevel"/>
    <w:tmpl w:val="3A6225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1727129"/>
    <w:multiLevelType w:val="hybridMultilevel"/>
    <w:tmpl w:val="281E9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58B3A9C"/>
    <w:multiLevelType w:val="hybridMultilevel"/>
    <w:tmpl w:val="85767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BBF1381"/>
    <w:multiLevelType w:val="hybridMultilevel"/>
    <w:tmpl w:val="F3E06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B893187"/>
    <w:multiLevelType w:val="hybridMultilevel"/>
    <w:tmpl w:val="7F08E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E253FB3"/>
    <w:multiLevelType w:val="hybridMultilevel"/>
    <w:tmpl w:val="9EACB5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C871CC5"/>
    <w:multiLevelType w:val="hybridMultilevel"/>
    <w:tmpl w:val="DE18F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3"/>
  </w:num>
  <w:num w:numId="4">
    <w:abstractNumId w:val="0"/>
  </w:num>
  <w:num w:numId="5">
    <w:abstractNumId w:val="2"/>
  </w:num>
  <w:num w:numId="6">
    <w:abstractNumId w:val="5"/>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7321"/>
    <w:rsid w:val="00012E21"/>
    <w:rsid w:val="0005542B"/>
    <w:rsid w:val="0007731A"/>
    <w:rsid w:val="000A432D"/>
    <w:rsid w:val="00150BDF"/>
    <w:rsid w:val="00172975"/>
    <w:rsid w:val="001C1C54"/>
    <w:rsid w:val="001F0CCE"/>
    <w:rsid w:val="001F6F4F"/>
    <w:rsid w:val="00206875"/>
    <w:rsid w:val="00255278"/>
    <w:rsid w:val="00303A93"/>
    <w:rsid w:val="003064A2"/>
    <w:rsid w:val="003506B7"/>
    <w:rsid w:val="0036066A"/>
    <w:rsid w:val="003E739D"/>
    <w:rsid w:val="00401F88"/>
    <w:rsid w:val="004415DA"/>
    <w:rsid w:val="00447CA0"/>
    <w:rsid w:val="00467321"/>
    <w:rsid w:val="00486960"/>
    <w:rsid w:val="00487171"/>
    <w:rsid w:val="00492DFA"/>
    <w:rsid w:val="004A437E"/>
    <w:rsid w:val="004C2D88"/>
    <w:rsid w:val="005F3ECB"/>
    <w:rsid w:val="00604AE1"/>
    <w:rsid w:val="00686081"/>
    <w:rsid w:val="006E199C"/>
    <w:rsid w:val="006E66C4"/>
    <w:rsid w:val="00766486"/>
    <w:rsid w:val="0077199A"/>
    <w:rsid w:val="00777CB6"/>
    <w:rsid w:val="007847B1"/>
    <w:rsid w:val="007E7E30"/>
    <w:rsid w:val="00805318"/>
    <w:rsid w:val="0082392D"/>
    <w:rsid w:val="00825C00"/>
    <w:rsid w:val="008E429D"/>
    <w:rsid w:val="008E7561"/>
    <w:rsid w:val="00946944"/>
    <w:rsid w:val="009D015A"/>
    <w:rsid w:val="00B0145B"/>
    <w:rsid w:val="00B754A4"/>
    <w:rsid w:val="00B96A91"/>
    <w:rsid w:val="00BE7564"/>
    <w:rsid w:val="00C0125C"/>
    <w:rsid w:val="00C071C2"/>
    <w:rsid w:val="00C63248"/>
    <w:rsid w:val="00CA7123"/>
    <w:rsid w:val="00CA79D0"/>
    <w:rsid w:val="00CE134B"/>
    <w:rsid w:val="00D24F2D"/>
    <w:rsid w:val="00D301B2"/>
    <w:rsid w:val="00D71372"/>
    <w:rsid w:val="00E1140D"/>
    <w:rsid w:val="00E17321"/>
    <w:rsid w:val="00E62695"/>
    <w:rsid w:val="00E83B7B"/>
    <w:rsid w:val="00E91EC0"/>
    <w:rsid w:val="00EA45A8"/>
    <w:rsid w:val="00EF4E54"/>
    <w:rsid w:val="00F03C8E"/>
    <w:rsid w:val="00F073C0"/>
    <w:rsid w:val="00F31D20"/>
    <w:rsid w:val="00F801FD"/>
    <w:rsid w:val="00FA75EB"/>
    <w:rsid w:val="00FC2D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BE5147"/>
  <w14:defaultImageDpi w14:val="32767"/>
  <w15:chartTrackingRefBased/>
  <w15:docId w15:val="{A78FCED4-4E1B-6C44-B62B-9F41F2153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F0CCE"/>
    <w:pPr>
      <w:ind w:left="720"/>
      <w:contextualSpacing/>
    </w:pPr>
  </w:style>
  <w:style w:type="paragraph" w:styleId="Header">
    <w:name w:val="header"/>
    <w:basedOn w:val="Normal"/>
    <w:link w:val="HeaderChar"/>
    <w:uiPriority w:val="99"/>
    <w:unhideWhenUsed/>
    <w:rsid w:val="0077199A"/>
    <w:pPr>
      <w:tabs>
        <w:tab w:val="center" w:pos="4680"/>
        <w:tab w:val="right" w:pos="9360"/>
      </w:tabs>
    </w:pPr>
  </w:style>
  <w:style w:type="character" w:customStyle="1" w:styleId="HeaderChar">
    <w:name w:val="Header Char"/>
    <w:basedOn w:val="DefaultParagraphFont"/>
    <w:link w:val="Header"/>
    <w:uiPriority w:val="99"/>
    <w:rsid w:val="0077199A"/>
  </w:style>
  <w:style w:type="paragraph" w:styleId="Footer">
    <w:name w:val="footer"/>
    <w:basedOn w:val="Normal"/>
    <w:link w:val="FooterChar"/>
    <w:uiPriority w:val="99"/>
    <w:unhideWhenUsed/>
    <w:rsid w:val="0077199A"/>
    <w:pPr>
      <w:tabs>
        <w:tab w:val="center" w:pos="4680"/>
        <w:tab w:val="right" w:pos="9360"/>
      </w:tabs>
    </w:pPr>
  </w:style>
  <w:style w:type="character" w:customStyle="1" w:styleId="FooterChar">
    <w:name w:val="Footer Char"/>
    <w:basedOn w:val="DefaultParagraphFont"/>
    <w:link w:val="Footer"/>
    <w:uiPriority w:val="99"/>
    <w:rsid w:val="0077199A"/>
  </w:style>
  <w:style w:type="character" w:styleId="PageNumber">
    <w:name w:val="page number"/>
    <w:basedOn w:val="DefaultParagraphFont"/>
    <w:uiPriority w:val="99"/>
    <w:semiHidden/>
    <w:unhideWhenUsed/>
    <w:rsid w:val="00D71372"/>
  </w:style>
  <w:style w:type="character" w:styleId="Hyperlink">
    <w:name w:val="Hyperlink"/>
    <w:basedOn w:val="DefaultParagraphFont"/>
    <w:uiPriority w:val="99"/>
    <w:unhideWhenUsed/>
    <w:rsid w:val="00686081"/>
    <w:rPr>
      <w:color w:val="0000FF"/>
      <w:u w:val="single"/>
    </w:rPr>
  </w:style>
  <w:style w:type="character" w:styleId="UnresolvedMention">
    <w:name w:val="Unresolved Mention"/>
    <w:basedOn w:val="DefaultParagraphFont"/>
    <w:uiPriority w:val="99"/>
    <w:rsid w:val="00E83B7B"/>
    <w:rPr>
      <w:color w:val="605E5C"/>
      <w:shd w:val="clear" w:color="auto" w:fill="E1DFDD"/>
    </w:rPr>
  </w:style>
  <w:style w:type="table" w:styleId="TableGrid">
    <w:name w:val="Table Grid"/>
    <w:basedOn w:val="TableNormal"/>
    <w:uiPriority w:val="39"/>
    <w:rsid w:val="00E83B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5041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espokementoring.org" TargetMode="Externa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debonogroup.com/six_thinking_hats.php" TargetMode="External"/><Relationship Id="rId22"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38A143-E9FE-ED40-BA43-52CA68FE52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12</Pages>
  <Words>1985</Words>
  <Characters>11316</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Powell</dc:creator>
  <cp:keywords/>
  <dc:description/>
  <cp:lastModifiedBy>Chris Powell</cp:lastModifiedBy>
  <cp:revision>5</cp:revision>
  <cp:lastPrinted>2020-02-07T15:15:00Z</cp:lastPrinted>
  <dcterms:created xsi:type="dcterms:W3CDTF">2020-11-01T19:34:00Z</dcterms:created>
  <dcterms:modified xsi:type="dcterms:W3CDTF">2020-11-01T19:50:00Z</dcterms:modified>
</cp:coreProperties>
</file>