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C495" w14:textId="76413CD4" w:rsidR="00A2020B" w:rsidRPr="005C7398" w:rsidRDefault="00A2020B" w:rsidP="001D7852">
      <w:pPr>
        <w:jc w:val="center"/>
        <w:rPr>
          <w:rFonts w:cstheme="minorHAnsi"/>
          <w:b/>
          <w:sz w:val="24"/>
          <w:szCs w:val="24"/>
          <w:u w:val="single"/>
        </w:rPr>
      </w:pPr>
      <w:r w:rsidRPr="005C7398">
        <w:rPr>
          <w:rFonts w:cstheme="minorHAnsi"/>
          <w:b/>
          <w:sz w:val="24"/>
          <w:szCs w:val="24"/>
          <w:u w:val="single"/>
        </w:rPr>
        <w:t>The Five Ways to Wellbeing</w:t>
      </w:r>
    </w:p>
    <w:p w14:paraId="751D6EC7" w14:textId="144B4BF9" w:rsidR="00A2020B" w:rsidRPr="005C7398" w:rsidRDefault="00A2020B" w:rsidP="00A2020B">
      <w:pPr>
        <w:jc w:val="center"/>
        <w:rPr>
          <w:rFonts w:cstheme="minorHAnsi"/>
        </w:rPr>
      </w:pPr>
      <w:r w:rsidRPr="005C7398">
        <w:rPr>
          <w:rFonts w:cstheme="minorHAnsi"/>
          <w:b/>
          <w:sz w:val="24"/>
          <w:szCs w:val="24"/>
          <w:u w:val="single"/>
        </w:rPr>
        <w:t>Year 2 Planning</w:t>
      </w:r>
    </w:p>
    <w:tbl>
      <w:tblPr>
        <w:tblStyle w:val="TableGrid"/>
        <w:tblW w:w="0" w:type="auto"/>
        <w:tblInd w:w="-521" w:type="dxa"/>
        <w:tblLook w:val="04A0" w:firstRow="1" w:lastRow="0" w:firstColumn="1" w:lastColumn="0" w:noHBand="0" w:noVBand="1"/>
      </w:tblPr>
      <w:tblGrid>
        <w:gridCol w:w="4649"/>
        <w:gridCol w:w="5506"/>
        <w:gridCol w:w="3793"/>
      </w:tblGrid>
      <w:tr w:rsidR="00A2020B" w:rsidRPr="005C7398" w14:paraId="072511F8" w14:textId="77777777" w:rsidTr="00A01E45">
        <w:tc>
          <w:tcPr>
            <w:tcW w:w="4649" w:type="dxa"/>
          </w:tcPr>
          <w:p w14:paraId="2FF583D2" w14:textId="2115A88D" w:rsidR="00A2020B" w:rsidRPr="005C7398" w:rsidRDefault="00A2020B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>Lesson Objective</w:t>
            </w:r>
          </w:p>
        </w:tc>
        <w:tc>
          <w:tcPr>
            <w:tcW w:w="5506" w:type="dxa"/>
          </w:tcPr>
          <w:p w14:paraId="78CEE441" w14:textId="77777777" w:rsidR="00A2020B" w:rsidRPr="005C7398" w:rsidRDefault="00A2020B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>Activities</w:t>
            </w:r>
          </w:p>
        </w:tc>
        <w:tc>
          <w:tcPr>
            <w:tcW w:w="3793" w:type="dxa"/>
          </w:tcPr>
          <w:p w14:paraId="34179111" w14:textId="77777777" w:rsidR="00A2020B" w:rsidRPr="005C7398" w:rsidRDefault="00A2020B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>Resources</w:t>
            </w:r>
          </w:p>
        </w:tc>
      </w:tr>
      <w:tr w:rsidR="00A2020B" w:rsidRPr="005C7398" w14:paraId="6BFD83CF" w14:textId="77777777" w:rsidTr="00A01E45">
        <w:tc>
          <w:tcPr>
            <w:tcW w:w="4649" w:type="dxa"/>
          </w:tcPr>
          <w:p w14:paraId="21C81DD0" w14:textId="77777777" w:rsidR="00A01E45" w:rsidRPr="005C7398" w:rsidRDefault="00A2020B" w:rsidP="00A01E45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 xml:space="preserve">To be able to name the 5 Ways to Wellbeing </w:t>
            </w:r>
          </w:p>
          <w:p w14:paraId="0D1CA48C" w14:textId="4FBD1960" w:rsidR="00A2020B" w:rsidRPr="005C7398" w:rsidRDefault="00A01E45" w:rsidP="00A01E45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 xml:space="preserve">To encourage the children to consider how </w:t>
            </w:r>
            <w:r w:rsidR="00F2110F" w:rsidRPr="005C7398">
              <w:rPr>
                <w:rFonts w:cstheme="minorHAnsi"/>
              </w:rPr>
              <w:t>often they</w:t>
            </w:r>
            <w:r w:rsidRPr="005C7398">
              <w:rPr>
                <w:rFonts w:cstheme="minorHAnsi"/>
              </w:rPr>
              <w:t xml:space="preserve"> include the 5WW</w:t>
            </w:r>
            <w:r w:rsidR="00F2110F" w:rsidRPr="005C7398">
              <w:rPr>
                <w:rFonts w:cstheme="minorHAnsi"/>
              </w:rPr>
              <w:t xml:space="preserve"> </w:t>
            </w:r>
            <w:r w:rsidRPr="005C7398">
              <w:rPr>
                <w:rFonts w:cstheme="minorHAnsi"/>
              </w:rPr>
              <w:t>in their lives</w:t>
            </w:r>
          </w:p>
        </w:tc>
        <w:tc>
          <w:tcPr>
            <w:tcW w:w="5506" w:type="dxa"/>
          </w:tcPr>
          <w:p w14:paraId="1EE157D8" w14:textId="033C588F" w:rsidR="00A2020B" w:rsidRPr="005C7398" w:rsidRDefault="00A2020B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 xml:space="preserve">Explain to the children that over the next few weeks </w:t>
            </w:r>
            <w:r w:rsidR="00A01E45" w:rsidRPr="005C7398">
              <w:rPr>
                <w:rFonts w:cstheme="minorHAnsi"/>
              </w:rPr>
              <w:t>they will</w:t>
            </w:r>
            <w:r w:rsidRPr="005C7398">
              <w:rPr>
                <w:rFonts w:cstheme="minorHAnsi"/>
              </w:rPr>
              <w:t xml:space="preserve"> be learning about the 5</w:t>
            </w:r>
            <w:r w:rsidR="001D7852" w:rsidRPr="005C7398">
              <w:rPr>
                <w:rFonts w:cstheme="minorHAnsi"/>
              </w:rPr>
              <w:t xml:space="preserve"> W</w:t>
            </w:r>
            <w:r w:rsidRPr="005C7398">
              <w:rPr>
                <w:rFonts w:cstheme="minorHAnsi"/>
              </w:rPr>
              <w:t xml:space="preserve">ays to </w:t>
            </w:r>
            <w:r w:rsidR="001D7852" w:rsidRPr="005C7398">
              <w:rPr>
                <w:rFonts w:cstheme="minorHAnsi"/>
              </w:rPr>
              <w:t>W</w:t>
            </w:r>
            <w:r w:rsidRPr="005C7398">
              <w:rPr>
                <w:rFonts w:cstheme="minorHAnsi"/>
              </w:rPr>
              <w:t xml:space="preserve">ellbeing. </w:t>
            </w:r>
            <w:r w:rsidR="00A01E45" w:rsidRPr="005C7398">
              <w:rPr>
                <w:rFonts w:cstheme="minorHAnsi"/>
              </w:rPr>
              <w:t>Elicit the 5WW from the children.</w:t>
            </w:r>
            <w:r w:rsidRPr="005C7398">
              <w:rPr>
                <w:rFonts w:cstheme="minorHAnsi"/>
              </w:rPr>
              <w:t xml:space="preserve"> Sing the song they learnt in </w:t>
            </w:r>
            <w:r w:rsidR="001D7852" w:rsidRPr="005C7398">
              <w:rPr>
                <w:rFonts w:cstheme="minorHAnsi"/>
              </w:rPr>
              <w:t>Year</w:t>
            </w:r>
            <w:r w:rsidRPr="005C7398">
              <w:rPr>
                <w:rFonts w:cstheme="minorHAnsi"/>
              </w:rPr>
              <w:t xml:space="preserve"> 1 to help them to remember.</w:t>
            </w:r>
          </w:p>
          <w:p w14:paraId="41575D40" w14:textId="2D73B6D8" w:rsidR="001D7852" w:rsidRPr="005C7398" w:rsidRDefault="00A2020B" w:rsidP="001D7852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 xml:space="preserve">Once the children </w:t>
            </w:r>
            <w:r w:rsidR="001D7852" w:rsidRPr="005C7398">
              <w:rPr>
                <w:rFonts w:cstheme="minorHAnsi"/>
              </w:rPr>
              <w:t>have recalled the 5WW</w:t>
            </w:r>
            <w:r w:rsidRPr="005C7398">
              <w:rPr>
                <w:rFonts w:cstheme="minorHAnsi"/>
              </w:rPr>
              <w:t xml:space="preserve">, </w:t>
            </w:r>
            <w:r w:rsidR="001D7852" w:rsidRPr="005C7398">
              <w:rPr>
                <w:rFonts w:cstheme="minorHAnsi"/>
              </w:rPr>
              <w:t>give them instructions for the task</w:t>
            </w:r>
            <w:r w:rsidRPr="005C7398">
              <w:rPr>
                <w:rFonts w:cstheme="minorHAnsi"/>
              </w:rPr>
              <w:t>.</w:t>
            </w:r>
            <w:r w:rsidR="001D7852" w:rsidRPr="005C7398">
              <w:rPr>
                <w:rFonts w:cstheme="minorHAnsi"/>
              </w:rPr>
              <w:t xml:space="preserve"> In groups the</w:t>
            </w:r>
            <w:r w:rsidR="00A01E45" w:rsidRPr="005C7398">
              <w:rPr>
                <w:rFonts w:cstheme="minorHAnsi"/>
              </w:rPr>
              <w:t>y</w:t>
            </w:r>
            <w:r w:rsidR="001D7852" w:rsidRPr="005C7398">
              <w:rPr>
                <w:rFonts w:cstheme="minorHAnsi"/>
              </w:rPr>
              <w:t xml:space="preserve"> </w:t>
            </w:r>
            <w:r w:rsidR="00A01E45" w:rsidRPr="005C7398">
              <w:rPr>
                <w:rFonts w:cstheme="minorHAnsi"/>
              </w:rPr>
              <w:t>will</w:t>
            </w:r>
            <w:r w:rsidR="001D7852" w:rsidRPr="005C7398">
              <w:rPr>
                <w:rFonts w:cstheme="minorHAnsi"/>
              </w:rPr>
              <w:t xml:space="preserve"> visit each table and record</w:t>
            </w:r>
            <w:r w:rsidR="00A01E45" w:rsidRPr="005C7398">
              <w:rPr>
                <w:rFonts w:cstheme="minorHAnsi"/>
              </w:rPr>
              <w:t>,</w:t>
            </w:r>
            <w:r w:rsidR="001D7852" w:rsidRPr="005C7398">
              <w:rPr>
                <w:rFonts w:cstheme="minorHAnsi"/>
              </w:rPr>
              <w:t xml:space="preserve"> on the large sheet</w:t>
            </w:r>
            <w:r w:rsidR="00A01E45" w:rsidRPr="005C7398">
              <w:rPr>
                <w:rFonts w:cstheme="minorHAnsi"/>
              </w:rPr>
              <w:t>,</w:t>
            </w:r>
            <w:r w:rsidR="001D7852" w:rsidRPr="005C7398">
              <w:rPr>
                <w:rFonts w:cstheme="minorHAnsi"/>
              </w:rPr>
              <w:t xml:space="preserve"> activities they currently do to practise the 5WW. Each group can have</w:t>
            </w:r>
            <w:r w:rsidR="00A01E45" w:rsidRPr="005C7398">
              <w:rPr>
                <w:rFonts w:cstheme="minorHAnsi"/>
              </w:rPr>
              <w:t xml:space="preserve"> a</w:t>
            </w:r>
            <w:r w:rsidR="001D7852" w:rsidRPr="005C7398">
              <w:rPr>
                <w:rFonts w:cstheme="minorHAnsi"/>
              </w:rPr>
              <w:t xml:space="preserve"> couple of minutes at each table (carousel</w:t>
            </w:r>
            <w:r w:rsidR="005C7398">
              <w:rPr>
                <w:rFonts w:cstheme="minorHAnsi"/>
              </w:rPr>
              <w:t xml:space="preserve"> activity</w:t>
            </w:r>
            <w:r w:rsidR="001D7852" w:rsidRPr="005C7398">
              <w:rPr>
                <w:rFonts w:cstheme="minorHAnsi"/>
              </w:rPr>
              <w:t>). By the third or fourth table, they will need time to read what has already been recorded and just add new ideas if they have any.</w:t>
            </w:r>
          </w:p>
          <w:p w14:paraId="0CD87F47" w14:textId="40AE9715" w:rsidR="001D7852" w:rsidRDefault="001D7852" w:rsidP="001D7852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 xml:space="preserve">Feedback with whole class, sharing ideas recorded. </w:t>
            </w:r>
          </w:p>
          <w:p w14:paraId="04E6C485" w14:textId="77777777" w:rsidR="005C7398" w:rsidRPr="005C7398" w:rsidRDefault="005C7398" w:rsidP="001D7852">
            <w:pPr>
              <w:rPr>
                <w:rFonts w:cstheme="minorHAnsi"/>
              </w:rPr>
            </w:pPr>
          </w:p>
          <w:p w14:paraId="44F2AE8E" w14:textId="41A4B9FC" w:rsidR="001D7852" w:rsidRPr="005C7398" w:rsidRDefault="001D7852" w:rsidP="001D7852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 xml:space="preserve">The children will then be tasked </w:t>
            </w:r>
            <w:r w:rsidR="00F2110F" w:rsidRPr="005C7398">
              <w:rPr>
                <w:rFonts w:cstheme="minorHAnsi"/>
              </w:rPr>
              <w:t>to record an activity for the 5WW, each day, over the coming week.</w:t>
            </w:r>
            <w:r w:rsidR="005C7398">
              <w:rPr>
                <w:rFonts w:cstheme="minorHAnsi"/>
              </w:rPr>
              <w:t xml:space="preserve"> Challenge them to see how many days they could include all 5 Ways!</w:t>
            </w:r>
          </w:p>
          <w:p w14:paraId="2FC5D705" w14:textId="4B3A44D9" w:rsidR="00F2110F" w:rsidRPr="005C7398" w:rsidRDefault="00F2110F" w:rsidP="001D7852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>(When sending the task home, it may be helpful to parents/carers if a covering letter is sent explaining the task and its purpose)</w:t>
            </w:r>
          </w:p>
        </w:tc>
        <w:tc>
          <w:tcPr>
            <w:tcW w:w="3793" w:type="dxa"/>
          </w:tcPr>
          <w:p w14:paraId="225346DA" w14:textId="0A354361" w:rsidR="00A01E45" w:rsidRPr="005C7398" w:rsidRDefault="00A01E45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 xml:space="preserve">Lesson </w:t>
            </w:r>
            <w:r w:rsidR="005C7398">
              <w:rPr>
                <w:rFonts w:cstheme="minorHAnsi"/>
              </w:rPr>
              <w:t>1</w:t>
            </w:r>
            <w:r w:rsidRPr="005C7398">
              <w:rPr>
                <w:rFonts w:cstheme="minorHAnsi"/>
              </w:rPr>
              <w:t xml:space="preserve"> Resource: Timetable of their week</w:t>
            </w:r>
            <w:r w:rsidR="00F2110F" w:rsidRPr="005C7398">
              <w:rPr>
                <w:rFonts w:cstheme="minorHAnsi"/>
              </w:rPr>
              <w:t xml:space="preserve"> </w:t>
            </w:r>
          </w:p>
          <w:p w14:paraId="6296A6C3" w14:textId="00B26314" w:rsidR="00A01E45" w:rsidRDefault="00A01E45" w:rsidP="00FF7DAC">
            <w:pPr>
              <w:rPr>
                <w:rFonts w:cstheme="minorHAnsi"/>
              </w:rPr>
            </w:pPr>
          </w:p>
          <w:p w14:paraId="568F9E0D" w14:textId="76F69CE8" w:rsidR="00B34342" w:rsidRDefault="00B34342" w:rsidP="00FF7DAC">
            <w:pPr>
              <w:rPr>
                <w:rFonts w:cstheme="minorHAnsi"/>
              </w:rPr>
            </w:pPr>
            <w:r>
              <w:rPr>
                <w:rFonts w:cstheme="minorHAnsi"/>
              </w:rPr>
              <w:t>Enlarged timetable to model examples for the children</w:t>
            </w:r>
          </w:p>
          <w:p w14:paraId="6DEE6F6F" w14:textId="77777777" w:rsidR="00B34342" w:rsidRPr="005C7398" w:rsidRDefault="00B34342" w:rsidP="00FF7DAC">
            <w:pPr>
              <w:rPr>
                <w:rFonts w:cstheme="minorHAnsi"/>
              </w:rPr>
            </w:pPr>
          </w:p>
          <w:p w14:paraId="083D81CA" w14:textId="2775EEDD" w:rsidR="00F2110F" w:rsidRPr="005C7398" w:rsidRDefault="00F2110F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>Letter to parents</w:t>
            </w:r>
          </w:p>
          <w:p w14:paraId="53D6A179" w14:textId="248344D4" w:rsidR="00A2020B" w:rsidRPr="005C7398" w:rsidRDefault="00A2020B" w:rsidP="00FF7DAC">
            <w:pPr>
              <w:rPr>
                <w:rFonts w:cstheme="minorHAnsi"/>
              </w:rPr>
            </w:pPr>
          </w:p>
        </w:tc>
      </w:tr>
      <w:tr w:rsidR="00A2020B" w:rsidRPr="005C7398" w14:paraId="1F9B9F1F" w14:textId="77777777" w:rsidTr="00A01E45">
        <w:tc>
          <w:tcPr>
            <w:tcW w:w="4649" w:type="dxa"/>
          </w:tcPr>
          <w:p w14:paraId="2D5ED605" w14:textId="77777777" w:rsidR="00A2020B" w:rsidRDefault="00A2020B" w:rsidP="00F62938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 xml:space="preserve">To </w:t>
            </w:r>
            <w:r w:rsidR="00B34342">
              <w:rPr>
                <w:rFonts w:cstheme="minorHAnsi"/>
              </w:rPr>
              <w:t xml:space="preserve">reflect on how they can include </w:t>
            </w:r>
            <w:r w:rsidR="00952FFF">
              <w:rPr>
                <w:rFonts w:cstheme="minorHAnsi"/>
              </w:rPr>
              <w:t>the</w:t>
            </w:r>
            <w:r w:rsidRPr="005C7398">
              <w:rPr>
                <w:rFonts w:cstheme="minorHAnsi"/>
              </w:rPr>
              <w:t xml:space="preserve"> 5WW </w:t>
            </w:r>
            <w:r w:rsidR="00952FFF">
              <w:rPr>
                <w:rFonts w:cstheme="minorHAnsi"/>
              </w:rPr>
              <w:t xml:space="preserve">more frequently in their days </w:t>
            </w:r>
          </w:p>
          <w:p w14:paraId="77B688C4" w14:textId="23C9AA2B" w:rsidR="00952FFF" w:rsidRPr="005C7398" w:rsidRDefault="00952FFF" w:rsidP="00F62938">
            <w:pPr>
              <w:rPr>
                <w:rFonts w:cstheme="minorHAnsi"/>
              </w:rPr>
            </w:pPr>
            <w:r>
              <w:rPr>
                <w:rFonts w:cstheme="minorHAnsi"/>
              </w:rPr>
              <w:t>To understand how practising the 5WW can make them feel</w:t>
            </w:r>
          </w:p>
        </w:tc>
        <w:tc>
          <w:tcPr>
            <w:tcW w:w="5506" w:type="dxa"/>
          </w:tcPr>
          <w:p w14:paraId="73A9F7A0" w14:textId="72F05CB0" w:rsidR="005C7398" w:rsidRDefault="005C7398" w:rsidP="00FF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Begin by giving the children the opportunity to share their timetables with each other and talk about their activities. </w:t>
            </w:r>
            <w:r w:rsidR="00B34342">
              <w:rPr>
                <w:rFonts w:cstheme="minorHAnsi"/>
              </w:rPr>
              <w:t>Reflect on their experiences, focusing on how they felt when they had Connected, Been Active, etc.</w:t>
            </w:r>
          </w:p>
          <w:p w14:paraId="077DFFC5" w14:textId="77777777" w:rsidR="005C7398" w:rsidRDefault="005C7398" w:rsidP="00FF7DAC">
            <w:pPr>
              <w:rPr>
                <w:rFonts w:cstheme="minorHAnsi"/>
              </w:rPr>
            </w:pPr>
          </w:p>
          <w:p w14:paraId="59237939" w14:textId="77777777" w:rsidR="00B34342" w:rsidRDefault="00B34342" w:rsidP="00FF7DAC">
            <w:pPr>
              <w:rPr>
                <w:rFonts w:cstheme="minorHAnsi"/>
              </w:rPr>
            </w:pPr>
            <w:r>
              <w:rPr>
                <w:rFonts w:cstheme="minorHAnsi"/>
              </w:rPr>
              <w:t>Ask the children how they are</w:t>
            </w:r>
            <w:r w:rsidR="00F62938" w:rsidRPr="005C7398">
              <w:rPr>
                <w:rFonts w:cstheme="minorHAnsi"/>
              </w:rPr>
              <w:t xml:space="preserve"> feeling today? </w:t>
            </w:r>
            <w:r>
              <w:rPr>
                <w:rFonts w:cstheme="minorHAnsi"/>
              </w:rPr>
              <w:t xml:space="preserve">Share the Dr Seuss book My Many Coloured </w:t>
            </w:r>
            <w:proofErr w:type="gramStart"/>
            <w:r>
              <w:rPr>
                <w:rFonts w:cstheme="minorHAnsi"/>
              </w:rPr>
              <w:t>Days, or</w:t>
            </w:r>
            <w:proofErr w:type="gramEnd"/>
            <w:r>
              <w:rPr>
                <w:rFonts w:cstheme="minorHAnsi"/>
              </w:rPr>
              <w:t xml:space="preserve"> show the children different colours and discuss which feelings they might </w:t>
            </w:r>
            <w:r>
              <w:rPr>
                <w:rFonts w:cstheme="minorHAnsi"/>
              </w:rPr>
              <w:lastRenderedPageBreak/>
              <w:t>reflect. Task them to cr</w:t>
            </w:r>
            <w:r w:rsidR="00F62938" w:rsidRPr="005C7398">
              <w:rPr>
                <w:rFonts w:cstheme="minorHAnsi"/>
              </w:rPr>
              <w:t xml:space="preserve">eate a colour pattern to show </w:t>
            </w:r>
            <w:r>
              <w:rPr>
                <w:rFonts w:cstheme="minorHAnsi"/>
              </w:rPr>
              <w:t>their</w:t>
            </w:r>
            <w:r w:rsidR="00F62938" w:rsidRPr="005C7398">
              <w:rPr>
                <w:rFonts w:cstheme="minorHAnsi"/>
              </w:rPr>
              <w:t xml:space="preserve"> feelings. </w:t>
            </w:r>
          </w:p>
          <w:p w14:paraId="54D8628B" w14:textId="3E565C32" w:rsidR="00F62938" w:rsidRPr="005C7398" w:rsidRDefault="00B34342" w:rsidP="00FF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Once competed, give the children the opportunity </w:t>
            </w:r>
            <w:r w:rsidR="00F62938" w:rsidRPr="005C7398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>talk to a friend about their</w:t>
            </w:r>
            <w:r w:rsidR="00F62938" w:rsidRPr="005C7398">
              <w:rPr>
                <w:rFonts w:cstheme="minorHAnsi"/>
              </w:rPr>
              <w:t xml:space="preserve"> pattern and </w:t>
            </w:r>
            <w:r>
              <w:rPr>
                <w:rFonts w:cstheme="minorHAnsi"/>
              </w:rPr>
              <w:t>their</w:t>
            </w:r>
            <w:r w:rsidR="00F62938" w:rsidRPr="005C7398">
              <w:rPr>
                <w:rFonts w:cstheme="minorHAnsi"/>
              </w:rPr>
              <w:t xml:space="preserve"> feelings.</w:t>
            </w:r>
          </w:p>
          <w:p w14:paraId="75C7361D" w14:textId="77777777" w:rsidR="00F62938" w:rsidRPr="005C7398" w:rsidRDefault="00F62938" w:rsidP="00FF7DAC">
            <w:pPr>
              <w:rPr>
                <w:rFonts w:cstheme="minorHAnsi"/>
              </w:rPr>
            </w:pPr>
          </w:p>
          <w:p w14:paraId="7D78E555" w14:textId="427AA3B8" w:rsidR="00A2020B" w:rsidRPr="005C7398" w:rsidRDefault="00A2020B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>Recap on 5WW with the song.</w:t>
            </w:r>
          </w:p>
          <w:p w14:paraId="2202F640" w14:textId="77777777" w:rsidR="00A2020B" w:rsidRPr="005C7398" w:rsidRDefault="00A2020B" w:rsidP="00FF7DAC">
            <w:pPr>
              <w:rPr>
                <w:rFonts w:cstheme="minorHAnsi"/>
              </w:rPr>
            </w:pPr>
          </w:p>
          <w:p w14:paraId="7AA4CF55" w14:textId="677FE172" w:rsidR="00A2020B" w:rsidRPr="005C7398" w:rsidRDefault="00A2020B" w:rsidP="00B34342">
            <w:pPr>
              <w:rPr>
                <w:rFonts w:cstheme="minorHAnsi"/>
              </w:rPr>
            </w:pPr>
          </w:p>
        </w:tc>
        <w:tc>
          <w:tcPr>
            <w:tcW w:w="3793" w:type="dxa"/>
          </w:tcPr>
          <w:p w14:paraId="1FB2F088" w14:textId="5A50F40C" w:rsidR="00A2020B" w:rsidRPr="005C7398" w:rsidRDefault="00F62938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lastRenderedPageBreak/>
              <w:t>Lesson 2 Resource: Colour My Feelings</w:t>
            </w:r>
          </w:p>
          <w:p w14:paraId="2EC2669A" w14:textId="68F43822" w:rsidR="00A2020B" w:rsidRPr="005C7398" w:rsidRDefault="00A2020B" w:rsidP="00FF7DAC">
            <w:pPr>
              <w:rPr>
                <w:rFonts w:cstheme="minorHAnsi"/>
              </w:rPr>
            </w:pPr>
          </w:p>
          <w:p w14:paraId="7C1A5859" w14:textId="073DE5D0" w:rsidR="00F62938" w:rsidRPr="005C7398" w:rsidRDefault="00F62938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>My Many Coloured Days by Dr Seuss</w:t>
            </w:r>
          </w:p>
          <w:p w14:paraId="68CA27C1" w14:textId="77777777" w:rsidR="00F62938" w:rsidRPr="005C7398" w:rsidRDefault="00F62938" w:rsidP="00FF7DAC">
            <w:pPr>
              <w:rPr>
                <w:rFonts w:cstheme="minorHAnsi"/>
              </w:rPr>
            </w:pPr>
          </w:p>
          <w:p w14:paraId="72E6E993" w14:textId="0A91EA06" w:rsidR="00A2020B" w:rsidRPr="005C7398" w:rsidRDefault="00A2020B" w:rsidP="00FF7DAC">
            <w:pPr>
              <w:rPr>
                <w:rFonts w:cstheme="minorHAnsi"/>
              </w:rPr>
            </w:pPr>
          </w:p>
        </w:tc>
      </w:tr>
      <w:tr w:rsidR="00A2020B" w:rsidRPr="005C7398" w14:paraId="3E5060B6" w14:textId="77777777" w:rsidTr="00A01E45">
        <w:tc>
          <w:tcPr>
            <w:tcW w:w="4649" w:type="dxa"/>
          </w:tcPr>
          <w:p w14:paraId="0931B8C1" w14:textId="77777777" w:rsidR="00952FFF" w:rsidRDefault="00952FFF" w:rsidP="00FF7DAC">
            <w:pPr>
              <w:rPr>
                <w:rFonts w:cstheme="minorHAnsi"/>
              </w:rPr>
            </w:pPr>
            <w:r>
              <w:rPr>
                <w:rFonts w:cstheme="minorHAnsi"/>
              </w:rPr>
              <w:t>To have a clear understanding of what each of the 5WW are and the types of activities they involve</w:t>
            </w:r>
          </w:p>
          <w:p w14:paraId="30341F56" w14:textId="46F724F5" w:rsidR="00952FFF" w:rsidRPr="005C7398" w:rsidRDefault="00952FFF" w:rsidP="00FF7D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think of </w:t>
            </w:r>
            <w:proofErr w:type="gramStart"/>
            <w:r>
              <w:rPr>
                <w:rFonts w:cstheme="minorHAnsi"/>
              </w:rPr>
              <w:t>ways</w:t>
            </w:r>
            <w:proofErr w:type="gramEnd"/>
            <w:r>
              <w:rPr>
                <w:rFonts w:cstheme="minorHAnsi"/>
              </w:rPr>
              <w:t xml:space="preserve"> they can encourage other pupils in school (and staff and families) to practise the 5WW in their daily lives</w:t>
            </w:r>
          </w:p>
        </w:tc>
        <w:tc>
          <w:tcPr>
            <w:tcW w:w="5506" w:type="dxa"/>
          </w:tcPr>
          <w:p w14:paraId="11024F81" w14:textId="77777777" w:rsidR="005C7398" w:rsidRDefault="005C7398" w:rsidP="00FF7DAC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 activity: teacher names one of the 5WW and the</w:t>
            </w:r>
            <w:r w:rsidRPr="005C7398">
              <w:rPr>
                <w:rFonts w:cstheme="minorHAnsi"/>
              </w:rPr>
              <w:t xml:space="preserve"> children have to </w:t>
            </w:r>
            <w:r>
              <w:rPr>
                <w:rFonts w:cstheme="minorHAnsi"/>
              </w:rPr>
              <w:t xml:space="preserve">mime it, e.g. </w:t>
            </w:r>
            <w:r w:rsidRPr="005C7398">
              <w:rPr>
                <w:rFonts w:cstheme="minorHAnsi"/>
              </w:rPr>
              <w:t xml:space="preserve">Keep </w:t>
            </w:r>
            <w:r>
              <w:rPr>
                <w:rFonts w:cstheme="minorHAnsi"/>
              </w:rPr>
              <w:t>A</w:t>
            </w:r>
            <w:r w:rsidRPr="005C7398">
              <w:rPr>
                <w:rFonts w:cstheme="minorHAnsi"/>
              </w:rPr>
              <w:t>ctive</w:t>
            </w:r>
            <w:r>
              <w:rPr>
                <w:rFonts w:cstheme="minorHAnsi"/>
              </w:rPr>
              <w:t xml:space="preserve"> </w:t>
            </w:r>
            <w:r w:rsidRPr="005C7398">
              <w:rPr>
                <w:rFonts w:cstheme="minorHAnsi"/>
              </w:rPr>
              <w:t>they might run on the spot</w:t>
            </w:r>
            <w:r>
              <w:rPr>
                <w:rFonts w:cstheme="minorHAnsi"/>
              </w:rPr>
              <w:t>, etc.</w:t>
            </w:r>
          </w:p>
          <w:p w14:paraId="3B0C12A0" w14:textId="4B817692" w:rsidR="00A01E45" w:rsidRPr="005C7398" w:rsidRDefault="00A01E45" w:rsidP="00FF7DAC">
            <w:pPr>
              <w:rPr>
                <w:rFonts w:cstheme="minorHAnsi"/>
              </w:rPr>
            </w:pPr>
            <w:r w:rsidRPr="005C7398">
              <w:rPr>
                <w:rFonts w:cstheme="minorHAnsi"/>
              </w:rPr>
              <w:t>The children will then be tasked with designing a poster, to be displayed in school, to promote the 5WW. Maybe the ‘winner’ could go in the school newsletter</w:t>
            </w:r>
            <w:r w:rsidR="005C7398">
              <w:rPr>
                <w:rFonts w:cstheme="minorHAnsi"/>
              </w:rPr>
              <w:t>…</w:t>
            </w:r>
          </w:p>
          <w:p w14:paraId="23ED6FCA" w14:textId="77777777" w:rsidR="00A01E45" w:rsidRPr="005C7398" w:rsidRDefault="00A01E45" w:rsidP="00FF7DAC">
            <w:pPr>
              <w:rPr>
                <w:rFonts w:cstheme="minorHAnsi"/>
              </w:rPr>
            </w:pPr>
          </w:p>
          <w:p w14:paraId="376FB805" w14:textId="5F5C6CD8" w:rsidR="00A2020B" w:rsidRPr="005C7398" w:rsidRDefault="00A2020B" w:rsidP="00FF7DAC">
            <w:pPr>
              <w:rPr>
                <w:rFonts w:cstheme="minorHAnsi"/>
              </w:rPr>
            </w:pPr>
          </w:p>
        </w:tc>
        <w:tc>
          <w:tcPr>
            <w:tcW w:w="3793" w:type="dxa"/>
          </w:tcPr>
          <w:p w14:paraId="53F37806" w14:textId="6E6484CB" w:rsidR="00A2020B" w:rsidRPr="005C7398" w:rsidRDefault="00952FFF" w:rsidP="00FF7DAC">
            <w:pPr>
              <w:rPr>
                <w:rFonts w:cstheme="minorHAnsi"/>
              </w:rPr>
            </w:pPr>
            <w:r>
              <w:rPr>
                <w:rFonts w:cstheme="minorHAnsi"/>
              </w:rPr>
              <w:t>Art resources to design a poster</w:t>
            </w:r>
          </w:p>
        </w:tc>
      </w:tr>
    </w:tbl>
    <w:p w14:paraId="6D5BE242" w14:textId="77777777" w:rsidR="001C4793" w:rsidRDefault="00A13F05"/>
    <w:sectPr w:rsidR="001C4793" w:rsidSect="00A20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7A36" w14:textId="77777777" w:rsidR="00A13F05" w:rsidRDefault="00A13F05" w:rsidP="00AE7825">
      <w:pPr>
        <w:spacing w:after="0" w:line="240" w:lineRule="auto"/>
      </w:pPr>
      <w:r>
        <w:separator/>
      </w:r>
    </w:p>
  </w:endnote>
  <w:endnote w:type="continuationSeparator" w:id="0">
    <w:p w14:paraId="2C820B6A" w14:textId="77777777" w:rsidR="00A13F05" w:rsidRDefault="00A13F05" w:rsidP="00AE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017F" w14:textId="77777777" w:rsidR="006F771B" w:rsidRDefault="006F7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BE03" w14:textId="6E3027B4" w:rsidR="006F771B" w:rsidRDefault="006F771B" w:rsidP="006F771B">
    <w:pPr>
      <w:pStyle w:val="Footer"/>
      <w:jc w:val="right"/>
    </w:pPr>
    <w:r>
      <w:rPr>
        <w:noProof/>
      </w:rPr>
      <w:drawing>
        <wp:inline distT="0" distB="0" distL="0" distR="0" wp14:anchorId="4870147C" wp14:editId="680675F0">
          <wp:extent cx="1012371" cy="760890"/>
          <wp:effectExtent l="0" t="0" r="381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483" cy="763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4F9A0" w14:textId="77777777" w:rsidR="006F771B" w:rsidRDefault="006F7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45E36" w14:textId="77777777" w:rsidR="00A13F05" w:rsidRDefault="00A13F05" w:rsidP="00AE7825">
      <w:pPr>
        <w:spacing w:after="0" w:line="240" w:lineRule="auto"/>
      </w:pPr>
      <w:r>
        <w:separator/>
      </w:r>
    </w:p>
  </w:footnote>
  <w:footnote w:type="continuationSeparator" w:id="0">
    <w:p w14:paraId="6A177719" w14:textId="77777777" w:rsidR="00A13F05" w:rsidRDefault="00A13F05" w:rsidP="00AE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CA86" w14:textId="77777777" w:rsidR="006F771B" w:rsidRDefault="006F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28765" w14:textId="77777777" w:rsidR="006F771B" w:rsidRDefault="006F7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24A7B" w14:textId="77777777" w:rsidR="006F771B" w:rsidRDefault="006F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6C3C"/>
    <w:multiLevelType w:val="hybridMultilevel"/>
    <w:tmpl w:val="8724D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0B"/>
    <w:rsid w:val="000924B6"/>
    <w:rsid w:val="001D7852"/>
    <w:rsid w:val="003B02FB"/>
    <w:rsid w:val="004208B2"/>
    <w:rsid w:val="0056296C"/>
    <w:rsid w:val="005C7398"/>
    <w:rsid w:val="006F771B"/>
    <w:rsid w:val="00766CA9"/>
    <w:rsid w:val="00952FFF"/>
    <w:rsid w:val="00A01E45"/>
    <w:rsid w:val="00A13F05"/>
    <w:rsid w:val="00A2020B"/>
    <w:rsid w:val="00A6539F"/>
    <w:rsid w:val="00AE7825"/>
    <w:rsid w:val="00B34342"/>
    <w:rsid w:val="00E85219"/>
    <w:rsid w:val="00F2110F"/>
    <w:rsid w:val="00F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EABD"/>
  <w15:chartTrackingRefBased/>
  <w15:docId w15:val="{8BF4FBFF-3C5B-4A27-B540-D64ABBE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25"/>
  </w:style>
  <w:style w:type="paragraph" w:styleId="Footer">
    <w:name w:val="footer"/>
    <w:basedOn w:val="Normal"/>
    <w:link w:val="FooterChar"/>
    <w:uiPriority w:val="99"/>
    <w:unhideWhenUsed/>
    <w:rsid w:val="00AE7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67B73-0A30-4FB6-9F7E-487C6F1A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Witcomb</dc:creator>
  <cp:keywords/>
  <dc:description/>
  <cp:lastModifiedBy>Chris Powell</cp:lastModifiedBy>
  <cp:revision>3</cp:revision>
  <dcterms:created xsi:type="dcterms:W3CDTF">2020-11-05T17:22:00Z</dcterms:created>
  <dcterms:modified xsi:type="dcterms:W3CDTF">2020-11-16T21:09:00Z</dcterms:modified>
</cp:coreProperties>
</file>